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C86" w:rsidRPr="00AB3E8D" w:rsidRDefault="00E10C86" w:rsidP="00810977">
      <w:pPr>
        <w:pStyle w:val="1"/>
        <w:spacing w:before="0" w:line="276" w:lineRule="auto"/>
        <w:rPr>
          <w:rFonts w:ascii="Times New Roman" w:hAnsi="Times New Roman"/>
          <w:b/>
          <w:color w:val="auto"/>
          <w:spacing w:val="0"/>
          <w:szCs w:val="24"/>
        </w:rPr>
      </w:pPr>
      <w:bookmarkStart w:id="0" w:name="_GoBack"/>
      <w:bookmarkEnd w:id="0"/>
      <w:r w:rsidRPr="00AB3E8D">
        <w:rPr>
          <w:rFonts w:ascii="Times New Roman" w:hAnsi="Times New Roman"/>
          <w:b/>
          <w:color w:val="auto"/>
          <w:spacing w:val="0"/>
          <w:szCs w:val="24"/>
        </w:rPr>
        <w:t>ТАРИФНОЕ СОГЛАШЕНИЕ</w:t>
      </w:r>
    </w:p>
    <w:p w:rsidR="00E10C86" w:rsidRPr="00AB3E8D" w:rsidRDefault="00E10C86" w:rsidP="00810977">
      <w:pPr>
        <w:pStyle w:val="1"/>
        <w:spacing w:before="0" w:line="276" w:lineRule="auto"/>
        <w:rPr>
          <w:rFonts w:ascii="Times New Roman" w:hAnsi="Times New Roman"/>
          <w:b/>
          <w:color w:val="auto"/>
          <w:spacing w:val="0"/>
          <w:szCs w:val="24"/>
        </w:rPr>
      </w:pPr>
      <w:r w:rsidRPr="00AB3E8D">
        <w:rPr>
          <w:rFonts w:ascii="Times New Roman" w:hAnsi="Times New Roman"/>
          <w:b/>
          <w:color w:val="auto"/>
          <w:spacing w:val="0"/>
          <w:szCs w:val="24"/>
        </w:rPr>
        <w:t>по реализации Московской областной программы обязат</w:t>
      </w:r>
      <w:r w:rsidR="003A7945" w:rsidRPr="00AB3E8D">
        <w:rPr>
          <w:rFonts w:ascii="Times New Roman" w:hAnsi="Times New Roman"/>
          <w:b/>
          <w:color w:val="auto"/>
          <w:spacing w:val="0"/>
          <w:szCs w:val="24"/>
        </w:rPr>
        <w:t>ельного медицинского страхования на 201</w:t>
      </w:r>
      <w:r w:rsidR="00117EF0">
        <w:rPr>
          <w:rFonts w:ascii="Times New Roman" w:hAnsi="Times New Roman"/>
          <w:b/>
          <w:color w:val="auto"/>
          <w:spacing w:val="0"/>
          <w:szCs w:val="24"/>
        </w:rPr>
        <w:t>9</w:t>
      </w:r>
      <w:r w:rsidR="003A7945" w:rsidRPr="00AB3E8D">
        <w:rPr>
          <w:rFonts w:ascii="Times New Roman" w:hAnsi="Times New Roman"/>
          <w:b/>
          <w:color w:val="auto"/>
          <w:spacing w:val="0"/>
          <w:szCs w:val="24"/>
        </w:rPr>
        <w:t xml:space="preserve"> год</w:t>
      </w:r>
    </w:p>
    <w:p w:rsidR="00E10C86" w:rsidRDefault="00E10C86" w:rsidP="00810977">
      <w:pPr>
        <w:spacing w:line="276" w:lineRule="auto"/>
        <w:rPr>
          <w:sz w:val="24"/>
          <w:szCs w:val="24"/>
        </w:rPr>
      </w:pPr>
    </w:p>
    <w:p w:rsidR="00BB3FEF" w:rsidRPr="00AB3E8D" w:rsidRDefault="00BB3FEF" w:rsidP="00810977">
      <w:pPr>
        <w:spacing w:line="276" w:lineRule="auto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10"/>
        <w:gridCol w:w="6379"/>
      </w:tblGrid>
      <w:tr w:rsidR="007C57AD" w:rsidRPr="00AB3E8D" w:rsidTr="003600A0">
        <w:trPr>
          <w:trHeight w:val="447"/>
        </w:trPr>
        <w:tc>
          <w:tcPr>
            <w:tcW w:w="3510" w:type="dxa"/>
          </w:tcPr>
          <w:p w:rsidR="007C57AD" w:rsidRPr="00BB3FEF" w:rsidRDefault="007C57AD" w:rsidP="00810977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BB3FEF">
              <w:rPr>
                <w:sz w:val="26"/>
                <w:szCs w:val="26"/>
              </w:rPr>
              <w:t xml:space="preserve">г. Красногорск                                                                         </w:t>
            </w:r>
          </w:p>
        </w:tc>
        <w:tc>
          <w:tcPr>
            <w:tcW w:w="6379" w:type="dxa"/>
          </w:tcPr>
          <w:p w:rsidR="007C57AD" w:rsidRPr="00BB3FEF" w:rsidRDefault="003600A0" w:rsidP="00810977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BB3FEF">
              <w:rPr>
                <w:sz w:val="26"/>
                <w:szCs w:val="26"/>
              </w:rPr>
              <w:t xml:space="preserve">  </w:t>
            </w:r>
            <w:r w:rsidR="00810977" w:rsidRPr="00BB3FEF">
              <w:rPr>
                <w:sz w:val="26"/>
                <w:szCs w:val="26"/>
              </w:rPr>
              <w:t xml:space="preserve">26 декабря </w:t>
            </w:r>
            <w:r w:rsidR="007C57AD" w:rsidRPr="00BB3FEF">
              <w:rPr>
                <w:sz w:val="26"/>
                <w:szCs w:val="26"/>
              </w:rPr>
              <w:t>201</w:t>
            </w:r>
            <w:r w:rsidR="00117EF0" w:rsidRPr="00BB3FEF">
              <w:rPr>
                <w:sz w:val="26"/>
                <w:szCs w:val="26"/>
              </w:rPr>
              <w:t>8</w:t>
            </w:r>
          </w:p>
        </w:tc>
      </w:tr>
      <w:tr w:rsidR="00742E86" w:rsidRPr="00BB737B" w:rsidTr="003600A0">
        <w:trPr>
          <w:trHeight w:val="447"/>
        </w:trPr>
        <w:tc>
          <w:tcPr>
            <w:tcW w:w="3510" w:type="dxa"/>
          </w:tcPr>
          <w:p w:rsidR="00742E86" w:rsidRPr="00AB3E8D" w:rsidRDefault="00742E86" w:rsidP="0081097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6379" w:type="dxa"/>
          </w:tcPr>
          <w:p w:rsidR="002306F8" w:rsidRPr="006C4236" w:rsidRDefault="002306F8" w:rsidP="00810977">
            <w:pPr>
              <w:spacing w:line="276" w:lineRule="auto"/>
              <w:jc w:val="right"/>
              <w:rPr>
                <w:i/>
                <w:color w:val="000000"/>
              </w:rPr>
            </w:pPr>
          </w:p>
        </w:tc>
      </w:tr>
    </w:tbl>
    <w:p w:rsidR="009F5AF3" w:rsidRDefault="009F5AF3" w:rsidP="006226FE">
      <w:pPr>
        <w:spacing w:line="276" w:lineRule="auto"/>
        <w:jc w:val="center"/>
        <w:rPr>
          <w:b/>
          <w:sz w:val="26"/>
          <w:szCs w:val="26"/>
        </w:rPr>
      </w:pPr>
    </w:p>
    <w:p w:rsidR="00E10C86" w:rsidRPr="00BB3FEF" w:rsidRDefault="003A7945" w:rsidP="006226FE">
      <w:pPr>
        <w:spacing w:line="276" w:lineRule="auto"/>
        <w:jc w:val="center"/>
        <w:rPr>
          <w:b/>
          <w:color w:val="000000"/>
          <w:sz w:val="26"/>
          <w:szCs w:val="26"/>
        </w:rPr>
      </w:pPr>
      <w:r w:rsidRPr="00BB3FEF">
        <w:rPr>
          <w:b/>
          <w:sz w:val="26"/>
          <w:szCs w:val="26"/>
          <w:lang w:val="en-US"/>
        </w:rPr>
        <w:t>I</w:t>
      </w:r>
      <w:r w:rsidR="006C1AB4" w:rsidRPr="00BB3FEF">
        <w:rPr>
          <w:b/>
          <w:sz w:val="26"/>
          <w:szCs w:val="26"/>
        </w:rPr>
        <w:t>. Общие положения</w:t>
      </w:r>
    </w:p>
    <w:p w:rsidR="00E10C86" w:rsidRPr="00BB3FEF" w:rsidRDefault="00E10C86" w:rsidP="006226FE">
      <w:pPr>
        <w:pStyle w:val="a5"/>
        <w:spacing w:line="276" w:lineRule="auto"/>
        <w:ind w:left="0" w:firstLine="709"/>
        <w:rPr>
          <w:b/>
          <w:sz w:val="26"/>
          <w:szCs w:val="26"/>
        </w:rPr>
      </w:pPr>
    </w:p>
    <w:p w:rsidR="00787B61" w:rsidRPr="00BB3FEF" w:rsidRDefault="00787B61" w:rsidP="006226FE">
      <w:pPr>
        <w:pStyle w:val="a5"/>
        <w:spacing w:line="276" w:lineRule="auto"/>
        <w:ind w:left="0" w:firstLine="567"/>
        <w:rPr>
          <w:color w:val="000000"/>
          <w:sz w:val="26"/>
          <w:szCs w:val="26"/>
        </w:rPr>
      </w:pPr>
      <w:r w:rsidRPr="00BB3FEF">
        <w:rPr>
          <w:sz w:val="26"/>
          <w:szCs w:val="26"/>
        </w:rPr>
        <w:t xml:space="preserve">1. Настоящее Тарифное соглашение по реализации Московской областной программы обязательного медицинского страхования на 2019 год (далее – Тарифное соглашение) разработано и заключено в соответствии с Федеральным законом от 21.11.2011 № 323-ФЗ «Об основах охраны здоровья граждан в Российской Федерации», Федеральным законом от 29.11.2010 № 326-ФЗ «Об обязательном медицинском страховании в Российской Федерации», постановлением Правительства Российской Федерации от 10.12.2018 № 1506 «О Программе государственных гарантий бесплатного оказания гражданам медицинской помощи на 2019 год и на плановый период 2020 и 2021 годов», постановлением Правительства Московской области «О Московской областной программе государственных гарантий бесплатного оказания гражданам медицинской помощи на 2018 год и на плановый период 2019 и 2020 годов», приказом Министерства здравоохранения и социального развития Российской Федерации от 28.02.2011 № 158н «Об утверждении Правил обязательного медицинского страхования» и другими нормативными правовыми актами Российской Федерации и Московской области, регулирующими правоотношения по предмету настоящего Тарифного </w:t>
      </w:r>
      <w:r w:rsidRPr="00BB3FEF">
        <w:rPr>
          <w:color w:val="000000"/>
          <w:sz w:val="26"/>
          <w:szCs w:val="26"/>
        </w:rPr>
        <w:t xml:space="preserve">соглашения, между </w:t>
      </w:r>
    </w:p>
    <w:p w:rsidR="00787B61" w:rsidRPr="00BB3FEF" w:rsidRDefault="00787B61" w:rsidP="006226FE">
      <w:pPr>
        <w:pStyle w:val="a5"/>
        <w:spacing w:line="276" w:lineRule="auto"/>
        <w:ind w:left="0" w:firstLine="709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t>Министерством здравоохранения Московской области (далее – МЗ МО), в лице министра здравоохранения Московской области Матвеева Дмитрия Александровича</w:t>
      </w:r>
    </w:p>
    <w:p w:rsidR="00787B61" w:rsidRPr="00BB3FEF" w:rsidRDefault="00787B61" w:rsidP="006226FE">
      <w:pPr>
        <w:pStyle w:val="a5"/>
        <w:spacing w:line="276" w:lineRule="auto"/>
        <w:ind w:left="0" w:firstLine="709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t>Территориальным фондом обязательного медицинского страхования Московской области (далее – ТФОМС МО), в лице директора Мисюкевич Ольги Александровны,</w:t>
      </w:r>
    </w:p>
    <w:p w:rsidR="00787B61" w:rsidRPr="00BB3FEF" w:rsidRDefault="00787B61" w:rsidP="006226FE">
      <w:pPr>
        <w:pStyle w:val="a5"/>
        <w:spacing w:line="276" w:lineRule="auto"/>
        <w:ind w:left="0" w:firstLine="709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t xml:space="preserve">Московской областной организацией профсоюза работников здравоохранения Российской Федерации, в лице председателя Домникова Анатолия Ивановича, </w:t>
      </w:r>
    </w:p>
    <w:p w:rsidR="00787B61" w:rsidRPr="00BB3FEF" w:rsidRDefault="00787B61" w:rsidP="006226FE">
      <w:pPr>
        <w:pStyle w:val="a5"/>
        <w:spacing w:line="276" w:lineRule="auto"/>
        <w:ind w:left="0" w:firstLine="709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t xml:space="preserve">Некоммерческим партнерством «Врачебная палата Московской области», в лице председателя Правления Лившица Сергея Анатольевича, </w:t>
      </w:r>
    </w:p>
    <w:p w:rsidR="00787B61" w:rsidRPr="00BB3FEF" w:rsidRDefault="00787B61" w:rsidP="006226FE">
      <w:pPr>
        <w:pStyle w:val="a5"/>
        <w:spacing w:line="276" w:lineRule="auto"/>
        <w:ind w:left="0" w:firstLine="709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t xml:space="preserve">страховыми медицинскими организациями, осуществляющими деятельность в сфере обязательного медицинского страхования (далее – СМО), в лице заместителя Генерального директора ООО ВТБ «Медицинское страхования», официального представителя Межрегионального союза Медицинских страховщиков на территории Московской области Фарбера Михаила Феликсовича,  </w:t>
      </w:r>
    </w:p>
    <w:p w:rsidR="00787B61" w:rsidRPr="00BB3FEF" w:rsidRDefault="00787B61" w:rsidP="006226FE">
      <w:pPr>
        <w:pStyle w:val="a5"/>
        <w:spacing w:line="276" w:lineRule="auto"/>
        <w:ind w:left="0" w:firstLine="709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t>медицинскими организациями, в лице главного врача государственного бюджетного учреждения здравоохранения Московской области «Красногорская городская больница №1» Соболева Константина Эдуардовича,</w:t>
      </w:r>
    </w:p>
    <w:p w:rsidR="00787B61" w:rsidRPr="00BB3FEF" w:rsidRDefault="00787B61" w:rsidP="006226FE">
      <w:pPr>
        <w:pStyle w:val="a5"/>
        <w:spacing w:line="276" w:lineRule="auto"/>
        <w:ind w:left="0" w:firstLine="567"/>
        <w:rPr>
          <w:sz w:val="26"/>
          <w:szCs w:val="26"/>
          <w:lang w:val="ru-RU"/>
        </w:rPr>
      </w:pPr>
      <w:r w:rsidRPr="00BB3FEF">
        <w:rPr>
          <w:sz w:val="26"/>
          <w:szCs w:val="26"/>
        </w:rPr>
        <w:t>именуемыми в дальнейшем Сторонами.</w:t>
      </w:r>
    </w:p>
    <w:p w:rsidR="006C0D66" w:rsidRPr="00BB3FEF" w:rsidRDefault="003A7945" w:rsidP="006226FE">
      <w:pPr>
        <w:pStyle w:val="a5"/>
        <w:spacing w:line="276" w:lineRule="auto"/>
        <w:ind w:left="0" w:firstLine="567"/>
        <w:rPr>
          <w:rFonts w:eastAsia="Calibri"/>
          <w:sz w:val="26"/>
          <w:szCs w:val="26"/>
          <w:lang w:eastAsia="en-US"/>
        </w:rPr>
      </w:pPr>
      <w:r w:rsidRPr="00BB3FEF">
        <w:rPr>
          <w:sz w:val="26"/>
          <w:szCs w:val="26"/>
        </w:rPr>
        <w:lastRenderedPageBreak/>
        <w:t>2.</w:t>
      </w:r>
      <w:r w:rsidR="00E10C86" w:rsidRPr="00BB3FEF">
        <w:rPr>
          <w:sz w:val="26"/>
          <w:szCs w:val="26"/>
        </w:rPr>
        <w:t xml:space="preserve"> </w:t>
      </w:r>
      <w:r w:rsidR="006C0D66" w:rsidRPr="00BB3FEF">
        <w:rPr>
          <w:sz w:val="26"/>
          <w:szCs w:val="26"/>
        </w:rPr>
        <w:t xml:space="preserve">Предметом настоящего Тарифного соглашения является установление способа, порядка оплаты и тарифов на оплату медицинской помощи, оказанной в рамках реализации </w:t>
      </w:r>
      <w:r w:rsidR="006C0D66" w:rsidRPr="00BB3FEF">
        <w:rPr>
          <w:rFonts w:eastAsia="Calibri"/>
          <w:sz w:val="26"/>
          <w:szCs w:val="26"/>
          <w:lang w:eastAsia="en-US"/>
        </w:rPr>
        <w:t>Московской областной программы обязательного медицинского страхования (далее – Программа ОМС).</w:t>
      </w:r>
    </w:p>
    <w:p w:rsidR="00DD2276" w:rsidRPr="00BB3FEF" w:rsidRDefault="00DD2276" w:rsidP="006226F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rFonts w:eastAsia="Calibri"/>
          <w:sz w:val="26"/>
          <w:szCs w:val="26"/>
          <w:lang w:eastAsia="en-US"/>
        </w:rPr>
      </w:pPr>
      <w:r w:rsidRPr="00BB3FEF">
        <w:rPr>
          <w:rFonts w:eastAsia="Calibri"/>
          <w:sz w:val="26"/>
          <w:szCs w:val="26"/>
          <w:lang w:eastAsia="en-US"/>
        </w:rPr>
        <w:t>3. Тарифное соглашение регулирует правоотношения</w:t>
      </w:r>
      <w:r w:rsidR="00EB0EF6" w:rsidRPr="00BB3FEF">
        <w:rPr>
          <w:rFonts w:eastAsia="Calibri"/>
          <w:sz w:val="26"/>
          <w:szCs w:val="26"/>
          <w:lang w:eastAsia="en-US"/>
        </w:rPr>
        <w:t>, возникающие между участниками обязательного медицинского страхования (далее – ОМС)</w:t>
      </w:r>
      <w:r w:rsidRPr="00BB3FEF">
        <w:rPr>
          <w:rFonts w:eastAsia="Calibri"/>
          <w:sz w:val="26"/>
          <w:szCs w:val="26"/>
          <w:lang w:eastAsia="en-US"/>
        </w:rPr>
        <w:t xml:space="preserve"> при реализации Программы ОМС</w:t>
      </w:r>
      <w:r w:rsidR="00B93FAE" w:rsidRPr="00BB3FEF">
        <w:rPr>
          <w:rFonts w:eastAsia="Calibri"/>
          <w:sz w:val="26"/>
          <w:szCs w:val="26"/>
          <w:lang w:eastAsia="en-US"/>
        </w:rPr>
        <w:t>.</w:t>
      </w:r>
      <w:r w:rsidRPr="00BB3FEF">
        <w:rPr>
          <w:rFonts w:eastAsia="Calibri"/>
          <w:sz w:val="26"/>
          <w:szCs w:val="26"/>
          <w:lang w:eastAsia="en-US"/>
        </w:rPr>
        <w:t xml:space="preserve"> </w:t>
      </w:r>
    </w:p>
    <w:p w:rsidR="00E10C86" w:rsidRPr="00BB3FEF" w:rsidRDefault="00DD2276" w:rsidP="006226F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BB3FEF">
        <w:rPr>
          <w:rFonts w:eastAsia="Calibri"/>
          <w:sz w:val="26"/>
          <w:szCs w:val="26"/>
          <w:lang w:eastAsia="en-US"/>
        </w:rPr>
        <w:t xml:space="preserve">4. </w:t>
      </w:r>
      <w:r w:rsidR="00E10C86" w:rsidRPr="00BB3FEF">
        <w:rPr>
          <w:sz w:val="26"/>
          <w:szCs w:val="26"/>
        </w:rPr>
        <w:t>Для целей настоящего Тарифного соглашения используются следующие основные понятия и определения.</w:t>
      </w:r>
    </w:p>
    <w:p w:rsidR="006A2132" w:rsidRPr="00BB3FEF" w:rsidRDefault="006A2132" w:rsidP="006226FE">
      <w:pPr>
        <w:widowControl w:val="0"/>
        <w:spacing w:line="276" w:lineRule="auto"/>
        <w:ind w:firstLine="54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Понятия «медицинская помощь», «медицинская услуга», «пациент» применительно к настоящему Тарифному соглашению используются в значении, определенном </w:t>
      </w:r>
      <w:r w:rsidR="00524CD9" w:rsidRPr="00BB3FEF">
        <w:rPr>
          <w:sz w:val="26"/>
          <w:szCs w:val="26"/>
        </w:rPr>
        <w:t>Федеральным законом от 21.11.</w:t>
      </w:r>
      <w:r w:rsidRPr="00BB3FEF">
        <w:rPr>
          <w:sz w:val="26"/>
          <w:szCs w:val="26"/>
        </w:rPr>
        <w:t>2011 № 323-ФЗ «Об основах охраны здоровья</w:t>
      </w:r>
      <w:r w:rsid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 xml:space="preserve">граждан </w:t>
      </w:r>
      <w:r w:rsid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>в Российской Федерации».</w:t>
      </w:r>
    </w:p>
    <w:p w:rsidR="006A2132" w:rsidRPr="00BB3FEF" w:rsidRDefault="006A2132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Понятия «медицинская организация», «застрахованное лицо», «страховой случай» применительно к настоящему Тарифному соглашению используются в значении, определенном Федеральным законом от 29</w:t>
      </w:r>
      <w:r w:rsidR="00524CD9" w:rsidRPr="00BB3FEF">
        <w:rPr>
          <w:sz w:val="26"/>
          <w:szCs w:val="26"/>
        </w:rPr>
        <w:t>.11.2010 № </w:t>
      </w:r>
      <w:r w:rsidRPr="00BB3FEF">
        <w:rPr>
          <w:sz w:val="26"/>
          <w:szCs w:val="26"/>
        </w:rPr>
        <w:t xml:space="preserve">326-ФЗ «Об обязательном медицинском страховании в Российской Федерации». </w:t>
      </w:r>
    </w:p>
    <w:p w:rsidR="006A2132" w:rsidRPr="00BB3FEF" w:rsidRDefault="006A2132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Понятия «случай госпитализации», «клинико-статистическая группа заболеваний» (далее – КСГ), «клинико-профильная группа» (далее – КПГ), «оплата медицинской помощи по КСГ</w:t>
      </w:r>
      <w:r w:rsidR="00946039" w:rsidRP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 xml:space="preserve">(КПГ)», «базовая ставка», «коэффициент относительной затратоемкости», «управленческий коэффициент», «коэффициент </w:t>
      </w:r>
      <w:r w:rsidR="00570DB4" w:rsidRPr="00BB3FEF">
        <w:rPr>
          <w:sz w:val="26"/>
          <w:szCs w:val="26"/>
        </w:rPr>
        <w:t>под</w:t>
      </w:r>
      <w:r w:rsidRPr="00BB3FEF">
        <w:rPr>
          <w:sz w:val="26"/>
          <w:szCs w:val="26"/>
        </w:rPr>
        <w:t xml:space="preserve">уровня оказания медицинской помощи», «коэффициент сложности лечения пациентов» применительно к настоящему Тарифному соглашению используются в значении, определенном Методическими рекомендациями по способам оплаты медицинской помощи за счет средств обязательного медицинского страхования </w:t>
      </w:r>
      <w:r w:rsidR="00570DB4" w:rsidRPr="00BB3FEF">
        <w:rPr>
          <w:sz w:val="26"/>
          <w:szCs w:val="26"/>
        </w:rPr>
        <w:t xml:space="preserve"> </w:t>
      </w:r>
      <w:r w:rsidR="00731D56" w:rsidRPr="00BB3FEF">
        <w:rPr>
          <w:sz w:val="26"/>
          <w:szCs w:val="26"/>
        </w:rPr>
        <w:t>(далее – Методические рекомендации)</w:t>
      </w:r>
      <w:r w:rsidRPr="00BB3FEF">
        <w:rPr>
          <w:sz w:val="26"/>
          <w:szCs w:val="26"/>
        </w:rPr>
        <w:t>.</w:t>
      </w:r>
    </w:p>
    <w:p w:rsidR="00E677BF" w:rsidRPr="00BB3FEF" w:rsidRDefault="00E677BF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BB3FEF">
        <w:rPr>
          <w:b/>
          <w:sz w:val="26"/>
          <w:szCs w:val="26"/>
        </w:rPr>
        <w:t xml:space="preserve">Посещение (с профилактической и иными целями; при оказании медицинской помощи в неотложной форме) </w:t>
      </w:r>
      <w:r w:rsidRPr="00BB3FEF">
        <w:rPr>
          <w:sz w:val="26"/>
          <w:szCs w:val="26"/>
        </w:rPr>
        <w:t xml:space="preserve"> – единица объема медицинской помощи, оказываемой в амбулаторных условиях с профилактической и лечебной целью.</w:t>
      </w:r>
    </w:p>
    <w:p w:rsidR="00301808" w:rsidRPr="00BB3FEF" w:rsidRDefault="00E677BF" w:rsidP="006226F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B3FEF">
        <w:rPr>
          <w:b/>
          <w:sz w:val="26"/>
          <w:szCs w:val="26"/>
          <w:lang w:eastAsia="ru-RU"/>
        </w:rPr>
        <w:t xml:space="preserve">Обращение </w:t>
      </w:r>
      <w:r w:rsidRPr="00BB3FEF">
        <w:rPr>
          <w:sz w:val="26"/>
          <w:szCs w:val="26"/>
        </w:rPr>
        <w:t xml:space="preserve">– </w:t>
      </w:r>
      <w:r w:rsidRPr="00BB3FEF">
        <w:rPr>
          <w:sz w:val="26"/>
          <w:szCs w:val="26"/>
          <w:lang w:eastAsia="ru-RU"/>
        </w:rPr>
        <w:t>законченный случай лечения заболевания в амбулаторных условиях с кратностью не менее двух посещений по поводу одного заболевания (по основной врачебн</w:t>
      </w:r>
      <w:r w:rsidR="00874A62" w:rsidRPr="00BB3FEF">
        <w:rPr>
          <w:sz w:val="26"/>
          <w:szCs w:val="26"/>
          <w:lang w:eastAsia="ru-RU"/>
        </w:rPr>
        <w:t xml:space="preserve">ой специальности) – </w:t>
      </w:r>
      <w:r w:rsidRPr="00BB3FEF">
        <w:rPr>
          <w:sz w:val="26"/>
          <w:szCs w:val="26"/>
          <w:lang w:eastAsia="ru-RU"/>
        </w:rPr>
        <w:t>единица объема медицинской помощи, оказываемой в амбулаторных условиях</w:t>
      </w:r>
      <w:r w:rsidR="00874A62" w:rsidRPr="00BB3FEF">
        <w:rPr>
          <w:sz w:val="26"/>
          <w:szCs w:val="26"/>
          <w:lang w:eastAsia="ru-RU"/>
        </w:rPr>
        <w:t>.</w:t>
      </w:r>
      <w:r w:rsidR="00301808" w:rsidRPr="00BB3FEF">
        <w:rPr>
          <w:sz w:val="26"/>
          <w:szCs w:val="26"/>
          <w:lang w:eastAsia="ru-RU"/>
        </w:rPr>
        <w:t xml:space="preserve"> </w:t>
      </w:r>
    </w:p>
    <w:p w:rsidR="00301808" w:rsidRPr="00BB3FEF" w:rsidRDefault="00301808" w:rsidP="006226FE">
      <w:pPr>
        <w:suppressAutoHyphens w:val="0"/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  <w:lang w:eastAsia="ru-RU"/>
        </w:rPr>
      </w:pPr>
      <w:r w:rsidRPr="00BB3FEF">
        <w:rPr>
          <w:sz w:val="26"/>
          <w:szCs w:val="26"/>
          <w:lang w:eastAsia="ru-RU"/>
        </w:rPr>
        <w:t>Обращение состоит из первичного посещения и</w:t>
      </w:r>
      <w:r w:rsidR="003D4C09" w:rsidRPr="00BB3FEF">
        <w:rPr>
          <w:sz w:val="26"/>
          <w:szCs w:val="26"/>
          <w:lang w:eastAsia="ru-RU"/>
        </w:rPr>
        <w:t xml:space="preserve"> одного или</w:t>
      </w:r>
      <w:r w:rsidRPr="00BB3FEF">
        <w:rPr>
          <w:sz w:val="26"/>
          <w:szCs w:val="26"/>
          <w:lang w:eastAsia="ru-RU"/>
        </w:rPr>
        <w:t xml:space="preserve"> нескольких посещений пациента(ки), в результате которых цель обращения достигнута. </w:t>
      </w:r>
    </w:p>
    <w:p w:rsidR="00E677BF" w:rsidRPr="00BB3FEF" w:rsidRDefault="00E677BF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Учет посещений и обращений осуществляется по форме №025-1/у «Талон пациента, получающего медицинскую помощь в амбулаторных условиях» и отражается в форме №025/у «Медицинская карта пациента, получающего медицинскую помощь в амбулаторных условиях». </w:t>
      </w:r>
    </w:p>
    <w:p w:rsidR="002A71B6" w:rsidRPr="00BB3FEF" w:rsidRDefault="002A71B6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BB3FEF">
        <w:rPr>
          <w:b/>
          <w:sz w:val="26"/>
          <w:szCs w:val="26"/>
        </w:rPr>
        <w:t xml:space="preserve">Условная единица трудоемкости при оказании стоматологической помощи (далее – УЕТ) </w:t>
      </w:r>
      <w:r w:rsidRPr="00BB3FEF">
        <w:rPr>
          <w:sz w:val="26"/>
          <w:szCs w:val="26"/>
        </w:rPr>
        <w:t>– норматив времени</w:t>
      </w:r>
      <w:r w:rsidR="001F75FC" w:rsidRPr="00BB3FEF">
        <w:rPr>
          <w:sz w:val="26"/>
          <w:szCs w:val="26"/>
        </w:rPr>
        <w:t>,</w:t>
      </w:r>
      <w:r w:rsidRPr="00BB3FEF">
        <w:rPr>
          <w:sz w:val="26"/>
          <w:szCs w:val="26"/>
        </w:rPr>
        <w:t xml:space="preserve"> затраченный на оказание стоматологической медицинской помощи на выполнение объема работы врача на терапевтическом, хирургическом приеме, необходимого для лечения среднего кариеса</w:t>
      </w:r>
      <w:r w:rsidR="003A78B3" w:rsidRPr="00BB3FEF">
        <w:rPr>
          <w:sz w:val="26"/>
          <w:szCs w:val="26"/>
        </w:rPr>
        <w:t xml:space="preserve"> </w:t>
      </w:r>
      <w:r w:rsidR="00A62541" w:rsidRPr="00BB3FEF">
        <w:rPr>
          <w:sz w:val="26"/>
          <w:szCs w:val="26"/>
        </w:rPr>
        <w:t xml:space="preserve">при наложении </w:t>
      </w:r>
      <w:r w:rsidR="00A62541" w:rsidRPr="00BB3FEF">
        <w:rPr>
          <w:sz w:val="26"/>
          <w:szCs w:val="26"/>
        </w:rPr>
        <w:lastRenderedPageBreak/>
        <w:t>одной пломбы</w:t>
      </w:r>
      <w:r w:rsidR="0061566D" w:rsidRPr="00BB3FEF">
        <w:rPr>
          <w:sz w:val="26"/>
          <w:szCs w:val="26"/>
        </w:rPr>
        <w:t>.</w:t>
      </w:r>
    </w:p>
    <w:p w:rsidR="001B0A6C" w:rsidRPr="00BB3FEF" w:rsidRDefault="001B0A6C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BB3FEF">
        <w:rPr>
          <w:b/>
          <w:sz w:val="26"/>
          <w:szCs w:val="26"/>
        </w:rPr>
        <w:t>П</w:t>
      </w:r>
      <w:r w:rsidR="000F4C85" w:rsidRPr="00BB3FEF">
        <w:rPr>
          <w:b/>
          <w:sz w:val="26"/>
          <w:szCs w:val="26"/>
        </w:rPr>
        <w:t>рикрепивши</w:t>
      </w:r>
      <w:r w:rsidR="00AA684F" w:rsidRPr="00BB3FEF">
        <w:rPr>
          <w:b/>
          <w:sz w:val="26"/>
          <w:szCs w:val="26"/>
        </w:rPr>
        <w:t>еся</w:t>
      </w:r>
      <w:r w:rsidR="00874A62" w:rsidRPr="00BB3FEF">
        <w:rPr>
          <w:b/>
          <w:sz w:val="26"/>
          <w:szCs w:val="26"/>
        </w:rPr>
        <w:t xml:space="preserve"> </w:t>
      </w:r>
      <w:r w:rsidR="00E677BF" w:rsidRPr="00BB3FEF">
        <w:rPr>
          <w:b/>
          <w:sz w:val="26"/>
          <w:szCs w:val="26"/>
        </w:rPr>
        <w:t xml:space="preserve">застрахованные лица – </w:t>
      </w:r>
      <w:r w:rsidR="00E677BF" w:rsidRPr="00BB3FEF">
        <w:rPr>
          <w:sz w:val="26"/>
          <w:szCs w:val="26"/>
        </w:rPr>
        <w:t xml:space="preserve">лица, застрахованные </w:t>
      </w:r>
      <w:r w:rsidRPr="00BB3FEF">
        <w:rPr>
          <w:sz w:val="26"/>
          <w:szCs w:val="26"/>
        </w:rPr>
        <w:t xml:space="preserve">по </w:t>
      </w:r>
      <w:r w:rsidR="00E677BF" w:rsidRPr="00BB3FEF">
        <w:rPr>
          <w:sz w:val="26"/>
          <w:szCs w:val="26"/>
        </w:rPr>
        <w:t>обязательному медицинскому страхованию и включенные в региональный сегмент единого регистра застрахованных лиц Московской области, прикреп</w:t>
      </w:r>
      <w:r w:rsidR="000F4C85" w:rsidRPr="00BB3FEF">
        <w:rPr>
          <w:sz w:val="26"/>
          <w:szCs w:val="26"/>
        </w:rPr>
        <w:t>ившиеся</w:t>
      </w:r>
      <w:r w:rsidR="00E677BF" w:rsidRPr="00BB3FEF">
        <w:rPr>
          <w:sz w:val="26"/>
          <w:szCs w:val="26"/>
        </w:rPr>
        <w:t xml:space="preserve"> в установленном порядке </w:t>
      </w:r>
      <w:r w:rsidR="000709B4" w:rsidRPr="00BB3FEF">
        <w:rPr>
          <w:sz w:val="26"/>
          <w:szCs w:val="26"/>
        </w:rPr>
        <w:br/>
      </w:r>
      <w:r w:rsidR="00E677BF" w:rsidRPr="00BB3FEF">
        <w:rPr>
          <w:sz w:val="26"/>
          <w:szCs w:val="26"/>
        </w:rPr>
        <w:t xml:space="preserve">к медицинской организации для получения первичной медико-санитарной помощи </w:t>
      </w:r>
      <w:r w:rsidR="000709B4" w:rsidRPr="00BB3FEF">
        <w:rPr>
          <w:sz w:val="26"/>
          <w:szCs w:val="26"/>
        </w:rPr>
        <w:br/>
      </w:r>
      <w:r w:rsidRPr="00BB3FEF">
        <w:rPr>
          <w:sz w:val="26"/>
          <w:szCs w:val="26"/>
        </w:rPr>
        <w:t>(</w:t>
      </w:r>
      <w:r w:rsidR="00E677BF" w:rsidRPr="00BB3FEF">
        <w:rPr>
          <w:sz w:val="26"/>
          <w:szCs w:val="26"/>
        </w:rPr>
        <w:t>на основании</w:t>
      </w:r>
      <w:r w:rsidRPr="00BB3FEF">
        <w:rPr>
          <w:sz w:val="26"/>
          <w:szCs w:val="26"/>
        </w:rPr>
        <w:t xml:space="preserve"> факта места жительства на территории обслуживания медицинской организации или </w:t>
      </w:r>
      <w:r w:rsidR="00874A62" w:rsidRPr="00BB3FEF">
        <w:rPr>
          <w:sz w:val="26"/>
          <w:szCs w:val="26"/>
        </w:rPr>
        <w:t xml:space="preserve">заявления </w:t>
      </w:r>
      <w:r w:rsidR="00E677BF" w:rsidRPr="00BB3FEF">
        <w:rPr>
          <w:sz w:val="26"/>
          <w:szCs w:val="26"/>
        </w:rPr>
        <w:t xml:space="preserve"> </w:t>
      </w:r>
      <w:r w:rsidR="00874A62" w:rsidRPr="00BB3FEF">
        <w:rPr>
          <w:sz w:val="26"/>
          <w:szCs w:val="26"/>
        </w:rPr>
        <w:t>о выборе медицинской организации</w:t>
      </w:r>
      <w:r w:rsidRPr="00BB3FEF">
        <w:rPr>
          <w:sz w:val="26"/>
          <w:szCs w:val="26"/>
        </w:rPr>
        <w:t>).</w:t>
      </w:r>
      <w:r w:rsidR="00874A62" w:rsidRPr="00BB3FEF">
        <w:rPr>
          <w:sz w:val="26"/>
          <w:szCs w:val="26"/>
        </w:rPr>
        <w:t xml:space="preserve"> </w:t>
      </w:r>
    </w:p>
    <w:p w:rsidR="00874A62" w:rsidRPr="00BB3FEF" w:rsidRDefault="00874A62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b/>
          <w:sz w:val="26"/>
          <w:szCs w:val="26"/>
        </w:rPr>
      </w:pPr>
      <w:r w:rsidRPr="00BB3FEF">
        <w:rPr>
          <w:b/>
          <w:sz w:val="26"/>
          <w:szCs w:val="26"/>
        </w:rPr>
        <w:t>Подушевое финансирование</w:t>
      </w:r>
      <w:r w:rsidRPr="00BB3FEF">
        <w:rPr>
          <w:sz w:val="26"/>
          <w:szCs w:val="26"/>
        </w:rPr>
        <w:t xml:space="preserve"> – способ оплаты </w:t>
      </w:r>
      <w:r w:rsidR="0020511E" w:rsidRPr="00BB3FEF">
        <w:rPr>
          <w:sz w:val="26"/>
          <w:szCs w:val="26"/>
        </w:rPr>
        <w:t>медицинской помощи, при котором объем финансирования медицинской организации зависит от численности прикреп</w:t>
      </w:r>
      <w:r w:rsidR="000F4C85" w:rsidRPr="00BB3FEF">
        <w:rPr>
          <w:sz w:val="26"/>
          <w:szCs w:val="26"/>
        </w:rPr>
        <w:t>ившихся</w:t>
      </w:r>
      <w:r w:rsidR="0020511E" w:rsidRPr="00BB3FEF">
        <w:rPr>
          <w:sz w:val="26"/>
          <w:szCs w:val="26"/>
        </w:rPr>
        <w:t xml:space="preserve"> к медицинской организации (обслуживаемых медицинской организацией) застрахованных граждан.</w:t>
      </w:r>
    </w:p>
    <w:p w:rsidR="00E677BF" w:rsidRPr="00BB3FEF" w:rsidRDefault="00E677BF" w:rsidP="006226FE">
      <w:pPr>
        <w:widowControl w:val="0"/>
        <w:spacing w:line="276" w:lineRule="auto"/>
        <w:ind w:right="50" w:firstLine="540"/>
        <w:jc w:val="both"/>
        <w:rPr>
          <w:sz w:val="26"/>
          <w:szCs w:val="26"/>
        </w:rPr>
      </w:pPr>
      <w:r w:rsidRPr="00BB3FEF">
        <w:rPr>
          <w:b/>
          <w:sz w:val="26"/>
          <w:szCs w:val="26"/>
        </w:rPr>
        <w:t>Подушевой норматив финансирования</w:t>
      </w:r>
      <w:r w:rsidRPr="00BB3FEF">
        <w:rPr>
          <w:sz w:val="26"/>
          <w:szCs w:val="26"/>
        </w:rPr>
        <w:t xml:space="preserve"> </w:t>
      </w:r>
      <w:r w:rsidRPr="00BB3FEF">
        <w:rPr>
          <w:b/>
          <w:sz w:val="26"/>
          <w:szCs w:val="26"/>
        </w:rPr>
        <w:t>на прикрепившихся лиц</w:t>
      </w:r>
      <w:r w:rsidRPr="00BB3FEF">
        <w:rPr>
          <w:sz w:val="26"/>
          <w:szCs w:val="26"/>
        </w:rPr>
        <w:t xml:space="preserve"> – объем средств в расчете на одно зас</w:t>
      </w:r>
      <w:r w:rsidR="00BC3BC7" w:rsidRPr="00BB3FEF">
        <w:rPr>
          <w:sz w:val="26"/>
          <w:szCs w:val="26"/>
        </w:rPr>
        <w:t>трахованное лицо, прикреп</w:t>
      </w:r>
      <w:r w:rsidR="00AA684F" w:rsidRPr="00BB3FEF">
        <w:rPr>
          <w:sz w:val="26"/>
          <w:szCs w:val="26"/>
        </w:rPr>
        <w:t xml:space="preserve">ившееся </w:t>
      </w:r>
      <w:r w:rsidRPr="00BB3FEF">
        <w:rPr>
          <w:sz w:val="26"/>
          <w:szCs w:val="26"/>
        </w:rPr>
        <w:t>к медицинской организации</w:t>
      </w:r>
      <w:r w:rsidR="00C957E7" w:rsidRPr="00BB3FEF">
        <w:rPr>
          <w:sz w:val="26"/>
          <w:szCs w:val="26"/>
        </w:rPr>
        <w:t>.</w:t>
      </w:r>
    </w:p>
    <w:p w:rsidR="006A2132" w:rsidRPr="00BB3FEF" w:rsidRDefault="00D33A90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BB3FEF">
        <w:rPr>
          <w:b/>
          <w:sz w:val="26"/>
          <w:szCs w:val="26"/>
        </w:rPr>
        <w:t>Случай госпитализации</w:t>
      </w:r>
      <w:r w:rsidR="00E10C86" w:rsidRPr="00BB3FEF">
        <w:rPr>
          <w:b/>
          <w:sz w:val="26"/>
          <w:szCs w:val="26"/>
        </w:rPr>
        <w:t xml:space="preserve"> </w:t>
      </w:r>
      <w:r w:rsidR="00E10C86" w:rsidRPr="00BB3FEF">
        <w:rPr>
          <w:sz w:val="26"/>
          <w:szCs w:val="26"/>
        </w:rPr>
        <w:t xml:space="preserve">– случай лечения в </w:t>
      </w:r>
      <w:r w:rsidR="006D519F" w:rsidRPr="00BB3FEF">
        <w:rPr>
          <w:sz w:val="26"/>
          <w:szCs w:val="26"/>
        </w:rPr>
        <w:t>условиях круглосуточного и (или)</w:t>
      </w:r>
      <w:r w:rsidR="00E10C86" w:rsidRPr="00BB3FEF">
        <w:rPr>
          <w:sz w:val="26"/>
          <w:szCs w:val="26"/>
        </w:rPr>
        <w:t xml:space="preserve"> дневного стационара</w:t>
      </w:r>
      <w:r w:rsidR="001374A2" w:rsidRPr="00BB3FEF">
        <w:rPr>
          <w:sz w:val="26"/>
          <w:szCs w:val="26"/>
        </w:rPr>
        <w:t>,</w:t>
      </w:r>
      <w:r w:rsidR="00E10C86" w:rsidRPr="00BB3FEF">
        <w:rPr>
          <w:sz w:val="26"/>
          <w:szCs w:val="26"/>
        </w:rPr>
        <w:t xml:space="preserve"> в рамках которого осуществляется ведение одной медицинской карты стационарного больного, являющийся единицей объема медицинской помощи в рамках реализации </w:t>
      </w:r>
      <w:r w:rsidR="00441F77" w:rsidRPr="00BB3FEF">
        <w:rPr>
          <w:sz w:val="26"/>
          <w:szCs w:val="26"/>
        </w:rPr>
        <w:t>Программы ОМС.</w:t>
      </w:r>
    </w:p>
    <w:p w:rsidR="00E67E3C" w:rsidRPr="00BB3FEF" w:rsidRDefault="00E10C86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BB3FEF">
        <w:rPr>
          <w:b/>
          <w:sz w:val="26"/>
          <w:szCs w:val="26"/>
        </w:rPr>
        <w:t>Законченный случай лечения</w:t>
      </w:r>
      <w:r w:rsidR="006C0D66" w:rsidRPr="00BB3FEF">
        <w:rPr>
          <w:sz w:val="26"/>
          <w:szCs w:val="26"/>
        </w:rPr>
        <w:t xml:space="preserve">  в условиях круглосуточного и</w:t>
      </w:r>
      <w:r w:rsidR="009854AC" w:rsidRPr="00BB3FEF">
        <w:rPr>
          <w:sz w:val="26"/>
          <w:szCs w:val="26"/>
        </w:rPr>
        <w:t xml:space="preserve"> (или)</w:t>
      </w:r>
      <w:r w:rsidR="006C0D66" w:rsidRPr="00BB3FEF">
        <w:rPr>
          <w:sz w:val="26"/>
          <w:szCs w:val="26"/>
        </w:rPr>
        <w:t xml:space="preserve"> дневного стационара – совокупность диагностических, лечебных, реабилитационных и консультативных медицинских услуг, предоставленных  пациенту в медицинской организации по основному заболеванию в соответствии с порядками оказания медицинской помощи и на основе стандартов медицинской помощи – от момента поступления до выбытия (выписка, перевод в другую медицинскую организацию  или в другое профильное отделение пациента по поводу другого или сопутствующего заболевания) в случае достижения клинического результата, подтвержденного первичной медицинской документацией, и без клинического результата</w:t>
      </w:r>
      <w:r w:rsidR="003C3F4A" w:rsidRPr="00BB3FEF">
        <w:rPr>
          <w:sz w:val="26"/>
          <w:szCs w:val="26"/>
        </w:rPr>
        <w:t>.</w:t>
      </w:r>
    </w:p>
    <w:p w:rsidR="00AB7EC5" w:rsidRPr="00BB3FEF" w:rsidRDefault="00AB7EC5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color w:val="000000"/>
          <w:sz w:val="26"/>
          <w:szCs w:val="26"/>
        </w:rPr>
      </w:pPr>
      <w:r w:rsidRPr="00BB3FEF">
        <w:rPr>
          <w:b/>
          <w:sz w:val="26"/>
          <w:szCs w:val="26"/>
        </w:rPr>
        <w:t>Прерванный случай лечения –</w:t>
      </w:r>
      <w:r w:rsidR="00172D4D" w:rsidRPr="00BB3FEF">
        <w:rPr>
          <w:b/>
          <w:sz w:val="26"/>
          <w:szCs w:val="26"/>
        </w:rPr>
        <w:t xml:space="preserve"> </w:t>
      </w:r>
      <w:r w:rsidRPr="00BB3FEF">
        <w:rPr>
          <w:sz w:val="26"/>
          <w:szCs w:val="26"/>
        </w:rPr>
        <w:t>случай лечения в круглосуточном стационаре и (или) дневном стационар</w:t>
      </w:r>
      <w:r w:rsidR="00374783" w:rsidRPr="00BB3FEF">
        <w:rPr>
          <w:sz w:val="26"/>
          <w:szCs w:val="26"/>
        </w:rPr>
        <w:t>е</w:t>
      </w:r>
      <w:r w:rsidRPr="00BB3FEF">
        <w:rPr>
          <w:color w:val="000000"/>
          <w:sz w:val="26"/>
          <w:szCs w:val="26"/>
        </w:rPr>
        <w:t xml:space="preserve"> (длительностью госпитализации 3 дня и менее), перевод пациента в другую медицинскую организацию, преждевременная выписка пациента из медицинской организации при его письменном отказе от дальнейшего лечения, летальный исход, а также проведение диагностических иссле</w:t>
      </w:r>
      <w:r w:rsidR="007A1A04" w:rsidRPr="00BB3FEF">
        <w:rPr>
          <w:color w:val="000000"/>
          <w:sz w:val="26"/>
          <w:szCs w:val="26"/>
        </w:rPr>
        <w:t>дований, оказание услуг диализа</w:t>
      </w:r>
      <w:r w:rsidRPr="00BB3FEF">
        <w:rPr>
          <w:color w:val="000000"/>
          <w:sz w:val="26"/>
          <w:szCs w:val="26"/>
        </w:rPr>
        <w:t xml:space="preserve">. </w:t>
      </w:r>
    </w:p>
    <w:p w:rsidR="00AB7EC5" w:rsidRPr="00BB3FEF" w:rsidRDefault="00AB7EC5" w:rsidP="006226FE">
      <w:pPr>
        <w:pStyle w:val="afd"/>
        <w:widowControl w:val="0"/>
        <w:spacing w:before="0" w:beforeAutospacing="0" w:after="0" w:afterAutospacing="0" w:line="276" w:lineRule="auto"/>
        <w:ind w:firstLine="540"/>
        <w:jc w:val="both"/>
        <w:rPr>
          <w:sz w:val="26"/>
          <w:szCs w:val="26"/>
        </w:rPr>
      </w:pPr>
      <w:r w:rsidRPr="00BB3FEF">
        <w:rPr>
          <w:b/>
          <w:color w:val="000000"/>
          <w:sz w:val="26"/>
          <w:szCs w:val="26"/>
        </w:rPr>
        <w:t>Сверхдлительные сроки госпитализации</w:t>
      </w:r>
      <w:r w:rsidRPr="00BB3FEF">
        <w:rPr>
          <w:color w:val="000000"/>
          <w:sz w:val="26"/>
          <w:szCs w:val="26"/>
        </w:rPr>
        <w:t xml:space="preserve"> – обусловленные медицинскими показаниями сроки госпитализации свыше </w:t>
      </w:r>
      <w:r w:rsidRPr="00BB3FEF">
        <w:rPr>
          <w:sz w:val="26"/>
          <w:szCs w:val="26"/>
        </w:rPr>
        <w:t>30 дней (кроме случаев госпитализации по КСГ, установленных Инструкцией по группировке случаев, в том числе правилами учета дополнительных классификационных критериев</w:t>
      </w:r>
      <w:r w:rsidR="00B93FAE" w:rsidRPr="00BB3FEF">
        <w:rPr>
          <w:sz w:val="26"/>
          <w:szCs w:val="26"/>
        </w:rPr>
        <w:t xml:space="preserve"> (письмо Федерального фонда обязательн</w:t>
      </w:r>
      <w:r w:rsidR="00F70265" w:rsidRPr="00BB3FEF">
        <w:rPr>
          <w:sz w:val="26"/>
          <w:szCs w:val="26"/>
        </w:rPr>
        <w:t>ого медицинского страхования от </w:t>
      </w:r>
      <w:r w:rsidR="00884DF8" w:rsidRPr="00BB3FEF">
        <w:rPr>
          <w:sz w:val="26"/>
          <w:szCs w:val="26"/>
        </w:rPr>
        <w:t>12.12.2017</w:t>
      </w:r>
      <w:r w:rsidR="00B93FAE" w:rsidRPr="00BB3FEF">
        <w:rPr>
          <w:sz w:val="26"/>
          <w:szCs w:val="26"/>
        </w:rPr>
        <w:t xml:space="preserve"> </w:t>
      </w:r>
      <w:r w:rsidR="00F70265" w:rsidRPr="00BB3FEF">
        <w:rPr>
          <w:sz w:val="26"/>
          <w:szCs w:val="26"/>
        </w:rPr>
        <w:t>№ </w:t>
      </w:r>
      <w:r w:rsidR="00884DF8" w:rsidRPr="00BB3FEF">
        <w:rPr>
          <w:sz w:val="26"/>
          <w:szCs w:val="26"/>
        </w:rPr>
        <w:t>14531</w:t>
      </w:r>
      <w:r w:rsidR="00F70265" w:rsidRPr="00BB3FEF">
        <w:rPr>
          <w:sz w:val="26"/>
          <w:szCs w:val="26"/>
        </w:rPr>
        <w:t>/26-2/и)</w:t>
      </w:r>
      <w:r w:rsidRPr="00BB3FEF">
        <w:rPr>
          <w:sz w:val="26"/>
          <w:szCs w:val="26"/>
        </w:rPr>
        <w:t xml:space="preserve"> (далее – Инструкция), длительность госпитализации при которых составляет 45 дней).</w:t>
      </w:r>
    </w:p>
    <w:p w:rsidR="00A8548E" w:rsidRPr="00BB3FEF" w:rsidRDefault="00A8548E" w:rsidP="006226FE">
      <w:pPr>
        <w:spacing w:line="276" w:lineRule="auto"/>
        <w:ind w:firstLine="709"/>
        <w:jc w:val="both"/>
        <w:rPr>
          <w:sz w:val="26"/>
          <w:szCs w:val="26"/>
          <w:lang w:val="en-US"/>
        </w:rPr>
      </w:pPr>
      <w:r w:rsidRPr="00BB3FEF">
        <w:rPr>
          <w:b/>
          <w:sz w:val="26"/>
          <w:szCs w:val="26"/>
        </w:rPr>
        <w:t>Коэффициенты уровней и подуровней</w:t>
      </w:r>
      <w:r w:rsidRPr="00BB3FEF">
        <w:rPr>
          <w:sz w:val="26"/>
          <w:szCs w:val="26"/>
        </w:rPr>
        <w:t xml:space="preserve"> </w:t>
      </w:r>
      <w:r w:rsidR="008271E7" w:rsidRPr="00BB3FEF">
        <w:rPr>
          <w:sz w:val="26"/>
          <w:szCs w:val="26"/>
        </w:rPr>
        <w:t>медицинских организаций, оказывающих медицинскую помощь в стационарных условиях:</w:t>
      </w:r>
    </w:p>
    <w:p w:rsidR="00A8548E" w:rsidRPr="00BB3FEF" w:rsidRDefault="00A8548E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>К первому уровню относятся медицинские организации, оказывающие населению в пределах муниципального образования (внутригородского округа)</w:t>
      </w:r>
      <w:r w:rsidR="00574EC1" w:rsidRPr="00BB3FEF">
        <w:rPr>
          <w:sz w:val="26"/>
          <w:szCs w:val="26"/>
        </w:rPr>
        <w:t xml:space="preserve"> </w:t>
      </w:r>
      <w:r w:rsidR="008271E7" w:rsidRPr="00BB3FEF">
        <w:rPr>
          <w:sz w:val="26"/>
          <w:szCs w:val="26"/>
        </w:rPr>
        <w:t xml:space="preserve">по </w:t>
      </w:r>
      <w:r w:rsidR="00574EC1" w:rsidRPr="00BB3FEF">
        <w:rPr>
          <w:sz w:val="26"/>
          <w:szCs w:val="26"/>
        </w:rPr>
        <w:t>профиля</w:t>
      </w:r>
      <w:r w:rsidR="008271E7" w:rsidRPr="00BB3FEF">
        <w:rPr>
          <w:sz w:val="26"/>
          <w:szCs w:val="26"/>
        </w:rPr>
        <w:t>м терапия, хирургия, педиатрия;</w:t>
      </w:r>
    </w:p>
    <w:p w:rsidR="00A8548E" w:rsidRPr="00BB3FEF" w:rsidRDefault="00A8548E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Ко второму уровню относятся медицинские организации, имеющие в своей структуре отделения и (или) центры, оказывающие</w:t>
      </w:r>
      <w:r w:rsidR="00574EC1" w:rsidRPr="00BB3FEF">
        <w:rPr>
          <w:sz w:val="26"/>
          <w:szCs w:val="26"/>
        </w:rPr>
        <w:t xml:space="preserve"> медицинскую помощь  населению нескольких муниципальных образований, а также специализированные больницы, больницы скорой медицинской помощи, центры, диспансеры (противотуберкулезные, психоневрологические, наркологические и иные)</w:t>
      </w:r>
      <w:r w:rsidR="008A275B" w:rsidRPr="00BB3FEF">
        <w:rPr>
          <w:sz w:val="26"/>
          <w:szCs w:val="26"/>
        </w:rPr>
        <w:t>;</w:t>
      </w:r>
    </w:p>
    <w:p w:rsidR="00A8548E" w:rsidRPr="00BB3FEF" w:rsidRDefault="00A8548E" w:rsidP="006226FE">
      <w:pPr>
        <w:spacing w:line="276" w:lineRule="auto"/>
        <w:ind w:firstLine="709"/>
        <w:jc w:val="both"/>
        <w:rPr>
          <w:rFonts w:ascii="Calibri" w:hAnsi="Calibri" w:cs="Calibri"/>
          <w:sz w:val="26"/>
          <w:szCs w:val="26"/>
        </w:rPr>
      </w:pPr>
      <w:r w:rsidRPr="00BB3FEF">
        <w:rPr>
          <w:sz w:val="26"/>
          <w:szCs w:val="26"/>
        </w:rPr>
        <w:t>К третьему уровню оказания медицинской помощи относятся Федеральные государственные учреждения, областные институты, а также профили медицинской помощи, по которым у медицинской организации есть лицензия на оказания высокотехнологичной медицинской помощи.</w:t>
      </w:r>
    </w:p>
    <w:p w:rsidR="00890524" w:rsidRPr="00BB3FEF" w:rsidRDefault="00890524" w:rsidP="006226F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ru-RU"/>
        </w:rPr>
      </w:pPr>
      <w:r w:rsidRPr="00BB3FEF">
        <w:rPr>
          <w:rFonts w:eastAsia="Calibri"/>
          <w:b/>
          <w:sz w:val="26"/>
          <w:szCs w:val="26"/>
          <w:lang w:eastAsia="ru-RU"/>
        </w:rPr>
        <w:t>Медицинская помощь, оказанная сверх базовой программы ОМС (сверхбазовая программа ОМС)</w:t>
      </w:r>
      <w:r w:rsidRPr="00BB3FEF">
        <w:rPr>
          <w:rFonts w:eastAsia="Calibri"/>
          <w:sz w:val="26"/>
          <w:szCs w:val="26"/>
          <w:lang w:eastAsia="ru-RU"/>
        </w:rPr>
        <w:t xml:space="preserve"> </w:t>
      </w:r>
      <w:r w:rsidRPr="00BB3FEF">
        <w:rPr>
          <w:sz w:val="26"/>
          <w:szCs w:val="26"/>
        </w:rPr>
        <w:t>–</w:t>
      </w:r>
      <w:r w:rsidR="00C957E7" w:rsidRPr="00BB3FEF">
        <w:rPr>
          <w:rFonts w:eastAsia="Calibri"/>
          <w:sz w:val="26"/>
          <w:szCs w:val="26"/>
          <w:lang w:eastAsia="ru-RU"/>
        </w:rPr>
        <w:t xml:space="preserve"> </w:t>
      </w:r>
      <w:r w:rsidR="00722565" w:rsidRPr="00BB3FEF">
        <w:rPr>
          <w:rFonts w:eastAsia="Calibri"/>
          <w:sz w:val="26"/>
          <w:szCs w:val="26"/>
          <w:lang w:eastAsia="ru-RU"/>
        </w:rPr>
        <w:t>медицинская помощь, оказанная по страховым случаям и видам медицинской помощи в дополнение к установленным базовой программой обязательного медицинского страхования</w:t>
      </w:r>
      <w:r w:rsidR="00722565" w:rsidRPr="00BB3FEF">
        <w:rPr>
          <w:sz w:val="26"/>
          <w:szCs w:val="26"/>
          <w:lang w:eastAsia="ru-RU"/>
        </w:rPr>
        <w:t>.</w:t>
      </w:r>
    </w:p>
    <w:p w:rsidR="0016365D" w:rsidRPr="00BB3FEF" w:rsidRDefault="0016365D" w:rsidP="006226FE">
      <w:pPr>
        <w:suppressAutoHyphens w:val="0"/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  <w:lang w:eastAsia="ru-RU"/>
        </w:rPr>
      </w:pPr>
    </w:p>
    <w:p w:rsidR="00E10C86" w:rsidRPr="00BB3FEF" w:rsidRDefault="006C1AB4" w:rsidP="006226FE">
      <w:pPr>
        <w:spacing w:line="276" w:lineRule="auto"/>
        <w:jc w:val="center"/>
        <w:rPr>
          <w:b/>
          <w:sz w:val="26"/>
          <w:szCs w:val="26"/>
        </w:rPr>
      </w:pPr>
      <w:r w:rsidRPr="00BB3FEF">
        <w:rPr>
          <w:b/>
          <w:sz w:val="26"/>
          <w:szCs w:val="26"/>
          <w:lang w:val="en-US"/>
        </w:rPr>
        <w:t>II</w:t>
      </w:r>
      <w:r w:rsidR="00E10C86" w:rsidRPr="00BB3FEF">
        <w:rPr>
          <w:b/>
          <w:sz w:val="26"/>
          <w:szCs w:val="26"/>
        </w:rPr>
        <w:t>. Сп</w:t>
      </w:r>
      <w:r w:rsidRPr="00BB3FEF">
        <w:rPr>
          <w:b/>
          <w:sz w:val="26"/>
          <w:szCs w:val="26"/>
        </w:rPr>
        <w:t>особы оплаты медицинской помощи</w:t>
      </w:r>
    </w:p>
    <w:p w:rsidR="00E10C86" w:rsidRPr="00BB3FEF" w:rsidRDefault="00E10C86" w:rsidP="006226FE">
      <w:pPr>
        <w:pStyle w:val="aff3"/>
        <w:spacing w:after="0"/>
        <w:ind w:left="0"/>
        <w:rPr>
          <w:rFonts w:ascii="Times New Roman" w:hAnsi="Times New Roman"/>
          <w:b/>
          <w:sz w:val="26"/>
          <w:szCs w:val="26"/>
          <w:lang w:val="ru-RU"/>
        </w:rPr>
      </w:pPr>
    </w:p>
    <w:p w:rsidR="002A0D5B" w:rsidRPr="00BB3FEF" w:rsidRDefault="002A71B6" w:rsidP="006226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5</w:t>
      </w:r>
      <w:r w:rsidR="00910A18" w:rsidRPr="00BB3FEF">
        <w:rPr>
          <w:sz w:val="26"/>
          <w:szCs w:val="26"/>
        </w:rPr>
        <w:t>.</w:t>
      </w:r>
      <w:r w:rsidR="00E10C86" w:rsidRPr="00BB3FEF">
        <w:rPr>
          <w:sz w:val="26"/>
          <w:szCs w:val="26"/>
        </w:rPr>
        <w:t xml:space="preserve"> </w:t>
      </w:r>
      <w:r w:rsidR="00EF7BFF" w:rsidRPr="00BB3FEF">
        <w:rPr>
          <w:sz w:val="26"/>
          <w:szCs w:val="26"/>
        </w:rPr>
        <w:t xml:space="preserve">Оплата медицинской помощи, </w:t>
      </w:r>
      <w:r w:rsidR="00A96C50" w:rsidRPr="00BB3FEF">
        <w:rPr>
          <w:sz w:val="26"/>
          <w:szCs w:val="26"/>
        </w:rPr>
        <w:t xml:space="preserve">оказанной медицинскими организациями, участвующими в реализации Программы ОМС, осуществляется на основании договоров </w:t>
      </w:r>
      <w:r w:rsidR="00A96C50" w:rsidRPr="00BB3FEF">
        <w:rPr>
          <w:color w:val="000000"/>
          <w:sz w:val="26"/>
          <w:szCs w:val="26"/>
        </w:rPr>
        <w:t>на оказание и оплату медицинской помощи по обязательному медицинскому страхованию</w:t>
      </w:r>
      <w:r w:rsidR="00B20F99" w:rsidRPr="00BB3FEF">
        <w:rPr>
          <w:color w:val="000000"/>
          <w:sz w:val="26"/>
          <w:szCs w:val="26"/>
        </w:rPr>
        <w:t xml:space="preserve"> за фактически оказанную медицинскую помощь в рамках </w:t>
      </w:r>
      <w:r w:rsidR="00890524" w:rsidRPr="00BB3FEF">
        <w:rPr>
          <w:sz w:val="26"/>
          <w:szCs w:val="26"/>
        </w:rPr>
        <w:t>годово</w:t>
      </w:r>
      <w:r w:rsidR="002A0D5B" w:rsidRPr="00BB3FEF">
        <w:rPr>
          <w:sz w:val="26"/>
          <w:szCs w:val="26"/>
        </w:rPr>
        <w:t>го</w:t>
      </w:r>
      <w:r w:rsidR="00890524" w:rsidRPr="00BB3FEF">
        <w:rPr>
          <w:sz w:val="26"/>
          <w:szCs w:val="26"/>
        </w:rPr>
        <w:t xml:space="preserve"> объем</w:t>
      </w:r>
      <w:r w:rsidR="002A0D5B" w:rsidRPr="00BB3FEF">
        <w:rPr>
          <w:sz w:val="26"/>
          <w:szCs w:val="26"/>
        </w:rPr>
        <w:t>а</w:t>
      </w:r>
      <w:r w:rsidR="00890524" w:rsidRPr="00BB3FEF">
        <w:rPr>
          <w:sz w:val="26"/>
          <w:szCs w:val="26"/>
        </w:rPr>
        <w:t xml:space="preserve"> предоставляемо</w:t>
      </w:r>
      <w:r w:rsidR="002A0D5B" w:rsidRPr="00BB3FEF">
        <w:rPr>
          <w:sz w:val="26"/>
          <w:szCs w:val="26"/>
        </w:rPr>
        <w:t>й</w:t>
      </w:r>
      <w:r w:rsidR="00890524" w:rsidRPr="00BB3FEF">
        <w:rPr>
          <w:sz w:val="26"/>
          <w:szCs w:val="26"/>
        </w:rPr>
        <w:t xml:space="preserve"> в рамках Программы ОМС конкретной медицинской организации медицинской помощи по условиям ее оказания, распределенн</w:t>
      </w:r>
      <w:r w:rsidR="002A0D5B" w:rsidRPr="00BB3FEF">
        <w:rPr>
          <w:sz w:val="26"/>
          <w:szCs w:val="26"/>
        </w:rPr>
        <w:t>ого</w:t>
      </w:r>
      <w:r w:rsidR="00890524" w:rsidRPr="00BB3FEF">
        <w:rPr>
          <w:sz w:val="26"/>
          <w:szCs w:val="26"/>
        </w:rPr>
        <w:t xml:space="preserve"> решением Комиссии, с разбивкой по кварталам</w:t>
      </w:r>
      <w:r w:rsidR="002A0D5B" w:rsidRPr="00BB3FEF">
        <w:rPr>
          <w:sz w:val="26"/>
          <w:szCs w:val="26"/>
        </w:rPr>
        <w:t xml:space="preserve"> (далее – плановый объем медицинской помощи)</w:t>
      </w:r>
      <w:r w:rsidR="00890524" w:rsidRPr="00BB3FEF">
        <w:rPr>
          <w:sz w:val="26"/>
          <w:szCs w:val="26"/>
        </w:rPr>
        <w:t>.</w:t>
      </w:r>
    </w:p>
    <w:p w:rsidR="00E10C86" w:rsidRPr="00BB3FEF" w:rsidRDefault="002A0D5B" w:rsidP="006226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 </w:t>
      </w:r>
      <w:r w:rsidR="00E10C86" w:rsidRPr="00BB3FEF">
        <w:rPr>
          <w:sz w:val="26"/>
          <w:szCs w:val="26"/>
        </w:rPr>
        <w:t>При реализации Программы ОМС на территории Московской области применяются следующие способы оплаты медицинской помощи, оказываемой застрахованным лицам по обязательному медицинскому страхованию в Российской Федерации:</w:t>
      </w:r>
    </w:p>
    <w:p w:rsidR="001A29D0" w:rsidRPr="00BB3FEF" w:rsidRDefault="002A71B6" w:rsidP="006226FE">
      <w:pPr>
        <w:autoSpaceDE w:val="0"/>
        <w:autoSpaceDN w:val="0"/>
        <w:adjustRightInd w:val="0"/>
        <w:spacing w:line="276" w:lineRule="auto"/>
        <w:ind w:firstLine="709"/>
        <w:jc w:val="both"/>
        <w:rPr>
          <w:b/>
          <w:bCs/>
          <w:sz w:val="26"/>
          <w:szCs w:val="26"/>
        </w:rPr>
      </w:pPr>
      <w:r w:rsidRPr="00BB3FEF">
        <w:rPr>
          <w:bCs/>
          <w:sz w:val="26"/>
          <w:szCs w:val="26"/>
        </w:rPr>
        <w:t>5</w:t>
      </w:r>
      <w:r w:rsidR="00910A18" w:rsidRPr="00BB3FEF">
        <w:rPr>
          <w:bCs/>
          <w:sz w:val="26"/>
          <w:szCs w:val="26"/>
        </w:rPr>
        <w:t>.1.</w:t>
      </w:r>
      <w:r w:rsidR="00E10C86" w:rsidRPr="00BB3FEF">
        <w:rPr>
          <w:bCs/>
          <w:sz w:val="26"/>
          <w:szCs w:val="26"/>
        </w:rPr>
        <w:t xml:space="preserve"> </w:t>
      </w:r>
      <w:r w:rsidR="00E10C86" w:rsidRPr="00BB3FEF">
        <w:rPr>
          <w:b/>
          <w:bCs/>
          <w:sz w:val="26"/>
          <w:szCs w:val="26"/>
        </w:rPr>
        <w:t>при оплате медицинской помощи, оказанной в амбулаторных условиях:</w:t>
      </w:r>
    </w:p>
    <w:p w:rsidR="001A29D0" w:rsidRPr="00BB3FEF" w:rsidRDefault="001A29D0" w:rsidP="006226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b/>
          <w:bCs/>
          <w:sz w:val="26"/>
          <w:szCs w:val="26"/>
        </w:rPr>
        <w:t>- </w:t>
      </w:r>
      <w:r w:rsidR="009F345C" w:rsidRPr="00BB3FEF">
        <w:rPr>
          <w:sz w:val="26"/>
          <w:szCs w:val="26"/>
        </w:rPr>
        <w:t xml:space="preserve">в медицинских организациях, имеющих прикрепившихся лиц – </w:t>
      </w:r>
      <w:r w:rsidR="009F345C" w:rsidRPr="00BB3FEF">
        <w:rPr>
          <w:sz w:val="26"/>
          <w:szCs w:val="26"/>
        </w:rPr>
        <w:br/>
        <w:t xml:space="preserve">по подушевому нормативу финансирования на прикрепившихся лиц в сочетании с оплатой за единицу объема медицинской помощи - за медицинскую услугу, за посещение, за обращение (законченный случай), </w:t>
      </w:r>
    </w:p>
    <w:p w:rsidR="001A29D0" w:rsidRPr="00BB3FEF" w:rsidRDefault="001A29D0" w:rsidP="006226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 </w:t>
      </w:r>
      <w:r w:rsidR="000B22D8" w:rsidRPr="00BB3FEF">
        <w:rPr>
          <w:sz w:val="26"/>
          <w:szCs w:val="26"/>
        </w:rPr>
        <w:t>в</w:t>
      </w:r>
      <w:r w:rsidR="00B20F99" w:rsidRPr="00BB3FEF">
        <w:rPr>
          <w:sz w:val="26"/>
          <w:szCs w:val="26"/>
        </w:rPr>
        <w:t xml:space="preserve"> медицинских организациях, не имеющих прикреп</w:t>
      </w:r>
      <w:r w:rsidR="000F4C85" w:rsidRPr="00BB3FEF">
        <w:rPr>
          <w:sz w:val="26"/>
          <w:szCs w:val="26"/>
        </w:rPr>
        <w:t>ившихся лиц</w:t>
      </w:r>
      <w:r w:rsidR="00B20F99" w:rsidRPr="00BB3FEF">
        <w:rPr>
          <w:sz w:val="26"/>
          <w:szCs w:val="26"/>
        </w:rPr>
        <w:t xml:space="preserve">, а также при оплате медицинской помощи, оказанной застрахованным лицам за пределами Московской области, – </w:t>
      </w:r>
      <w:r w:rsidR="00910A18" w:rsidRPr="00BB3FEF">
        <w:rPr>
          <w:sz w:val="26"/>
          <w:szCs w:val="26"/>
        </w:rPr>
        <w:t>за единицу объема медицинской помощи - за медицинскую услугу, за посещение, за</w:t>
      </w:r>
      <w:r w:rsidR="00B20F99" w:rsidRPr="00BB3FEF">
        <w:rPr>
          <w:sz w:val="26"/>
          <w:szCs w:val="26"/>
        </w:rPr>
        <w:t xml:space="preserve"> обращение (законченный случай);</w:t>
      </w:r>
    </w:p>
    <w:p w:rsidR="008B35F8" w:rsidRPr="00BB3FEF" w:rsidRDefault="001A29D0" w:rsidP="006226FE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6"/>
          <w:szCs w:val="26"/>
        </w:rPr>
      </w:pPr>
      <w:r w:rsidRPr="00BB3FEF">
        <w:rPr>
          <w:sz w:val="26"/>
          <w:szCs w:val="26"/>
        </w:rPr>
        <w:t>- </w:t>
      </w:r>
      <w:r w:rsidR="000B22D8" w:rsidRPr="00BB3FEF">
        <w:rPr>
          <w:sz w:val="26"/>
          <w:szCs w:val="26"/>
        </w:rPr>
        <w:t>в</w:t>
      </w:r>
      <w:r w:rsidR="00B20F99" w:rsidRPr="00BB3FEF">
        <w:rPr>
          <w:sz w:val="26"/>
          <w:szCs w:val="26"/>
        </w:rPr>
        <w:t xml:space="preserve"> рамках сверхбазовой программы ОМС – </w:t>
      </w:r>
      <w:r w:rsidR="003210EB" w:rsidRPr="00BB3FEF">
        <w:rPr>
          <w:sz w:val="26"/>
          <w:szCs w:val="26"/>
        </w:rPr>
        <w:t>за един</w:t>
      </w:r>
      <w:r w:rsidR="00B20F99" w:rsidRPr="00BB3FEF">
        <w:rPr>
          <w:sz w:val="26"/>
          <w:szCs w:val="26"/>
        </w:rPr>
        <w:t>ицу объема медицинской помощи – за посещение</w:t>
      </w:r>
      <w:r w:rsidR="008E7323" w:rsidRPr="00BB3FEF">
        <w:rPr>
          <w:sz w:val="26"/>
          <w:szCs w:val="26"/>
        </w:rPr>
        <w:t>, за обращение (законченный случай)</w:t>
      </w:r>
      <w:r w:rsidR="00B20F99" w:rsidRPr="00BB3FEF">
        <w:rPr>
          <w:sz w:val="26"/>
          <w:szCs w:val="26"/>
        </w:rPr>
        <w:t>.</w:t>
      </w:r>
    </w:p>
    <w:p w:rsidR="001A29D0" w:rsidRPr="00BB3FEF" w:rsidRDefault="002A71B6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>5</w:t>
      </w:r>
      <w:r w:rsidR="00E10C86" w:rsidRPr="00BB3FEF">
        <w:rPr>
          <w:sz w:val="26"/>
          <w:szCs w:val="26"/>
        </w:rPr>
        <w:t xml:space="preserve">.2. </w:t>
      </w:r>
      <w:r w:rsidR="00E10C86" w:rsidRPr="00BB3FEF">
        <w:rPr>
          <w:b/>
          <w:sz w:val="26"/>
          <w:szCs w:val="26"/>
        </w:rPr>
        <w:t>при оплате медицинской помощи, оказанной в стационарных условиях</w:t>
      </w:r>
      <w:r w:rsidR="00FC39BD" w:rsidRPr="00BB3FEF">
        <w:rPr>
          <w:b/>
          <w:sz w:val="26"/>
          <w:szCs w:val="26"/>
        </w:rPr>
        <w:t>, в том числе для медицинской реабилитации в специализированных медицинских организациях (структурных подразделениях)</w:t>
      </w:r>
      <w:r w:rsidR="00910A18" w:rsidRPr="00BB3FEF">
        <w:rPr>
          <w:sz w:val="26"/>
          <w:szCs w:val="26"/>
        </w:rPr>
        <w:t>:</w:t>
      </w:r>
    </w:p>
    <w:p w:rsidR="003A27F8" w:rsidRPr="00BB3FEF" w:rsidRDefault="001A29D0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 </w:t>
      </w:r>
      <w:r w:rsidR="00910A18" w:rsidRPr="00BB3FEF">
        <w:rPr>
          <w:sz w:val="26"/>
          <w:szCs w:val="26"/>
        </w:rPr>
        <w:t>за законченный случай лечения заболевания, включенного в соответствующую группу заболеваний</w:t>
      </w:r>
      <w:r w:rsidR="003A27F8" w:rsidRPr="00BB3FEF">
        <w:rPr>
          <w:sz w:val="26"/>
          <w:szCs w:val="26"/>
        </w:rPr>
        <w:t>:</w:t>
      </w:r>
    </w:p>
    <w:p w:rsidR="003A27F8" w:rsidRPr="00BB3FEF" w:rsidRDefault="003A27F8" w:rsidP="006226FE">
      <w:pPr>
        <w:pStyle w:val="aff3"/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B3FEF">
        <w:rPr>
          <w:rFonts w:ascii="Times New Roman" w:hAnsi="Times New Roman"/>
          <w:sz w:val="26"/>
          <w:szCs w:val="26"/>
        </w:rPr>
        <w:t>за законченный случай лечения заболевания, включенного в соответствующую</w:t>
      </w:r>
      <w:r w:rsidRPr="00BB3FEF">
        <w:rPr>
          <w:sz w:val="26"/>
          <w:szCs w:val="26"/>
        </w:rPr>
        <w:t xml:space="preserve"> </w:t>
      </w:r>
      <w:r w:rsidRPr="00BB3FEF">
        <w:rPr>
          <w:rFonts w:ascii="Times New Roman" w:hAnsi="Times New Roman"/>
          <w:sz w:val="26"/>
          <w:szCs w:val="26"/>
        </w:rPr>
        <w:t>КСГ (в рамках базовой программы обязательного медицинского страхования);</w:t>
      </w:r>
    </w:p>
    <w:p w:rsidR="0030318B" w:rsidRPr="00BB3FEF" w:rsidRDefault="00873EDD" w:rsidP="006226FE">
      <w:pPr>
        <w:pStyle w:val="aff3"/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B3FEF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BB3FEF">
        <w:rPr>
          <w:rFonts w:ascii="Times New Roman" w:hAnsi="Times New Roman"/>
          <w:sz w:val="26"/>
          <w:szCs w:val="26"/>
        </w:rPr>
        <w:t xml:space="preserve">за случай </w:t>
      </w:r>
      <w:r w:rsidRPr="00BB3FEF">
        <w:rPr>
          <w:rFonts w:ascii="Times New Roman" w:hAnsi="Times New Roman"/>
          <w:sz w:val="26"/>
          <w:szCs w:val="26"/>
          <w:lang w:val="ru-RU"/>
        </w:rPr>
        <w:t xml:space="preserve">госпитализации по заболеванию, включенному в соответствующую КПГ </w:t>
      </w:r>
      <w:r w:rsidR="003A27F8" w:rsidRPr="00BB3FEF">
        <w:rPr>
          <w:rFonts w:ascii="Times New Roman" w:hAnsi="Times New Roman"/>
          <w:sz w:val="26"/>
          <w:szCs w:val="26"/>
        </w:rPr>
        <w:t>(в рамках сверхбазовой программы обязательного медицинского страхования);</w:t>
      </w:r>
      <w:r w:rsidR="008D1183" w:rsidRPr="00BB3FEF">
        <w:rPr>
          <w:rFonts w:ascii="Times New Roman" w:hAnsi="Times New Roman"/>
          <w:sz w:val="26"/>
          <w:szCs w:val="26"/>
        </w:rPr>
        <w:t xml:space="preserve"> </w:t>
      </w:r>
    </w:p>
    <w:p w:rsidR="008F32C7" w:rsidRPr="00BB3FEF" w:rsidRDefault="003A27F8" w:rsidP="006226FE">
      <w:pPr>
        <w:pStyle w:val="aff3"/>
        <w:numPr>
          <w:ilvl w:val="0"/>
          <w:numId w:val="39"/>
        </w:numPr>
        <w:tabs>
          <w:tab w:val="left" w:pos="993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BB3FEF">
        <w:rPr>
          <w:rFonts w:ascii="Times New Roman" w:hAnsi="Times New Roman"/>
          <w:sz w:val="26"/>
          <w:szCs w:val="26"/>
        </w:rPr>
        <w:t>за законченный случай лечения заболевания по перечню видов высокотехнологичной медицинской помощи</w:t>
      </w:r>
      <w:r w:rsidR="000771BD" w:rsidRPr="00BB3FEF">
        <w:rPr>
          <w:rFonts w:ascii="Times New Roman" w:hAnsi="Times New Roman"/>
          <w:sz w:val="26"/>
          <w:szCs w:val="26"/>
        </w:rPr>
        <w:t xml:space="preserve"> в соответствии с разделом </w:t>
      </w:r>
      <w:r w:rsidR="000771BD" w:rsidRPr="00BB3FEF">
        <w:rPr>
          <w:rFonts w:ascii="Times New Roman" w:hAnsi="Times New Roman"/>
          <w:sz w:val="26"/>
          <w:szCs w:val="26"/>
          <w:lang w:val="en-US"/>
        </w:rPr>
        <w:t>I</w:t>
      </w:r>
      <w:r w:rsidR="000771BD" w:rsidRPr="00BB3FEF">
        <w:rPr>
          <w:rFonts w:ascii="Times New Roman" w:hAnsi="Times New Roman"/>
          <w:sz w:val="26"/>
          <w:szCs w:val="26"/>
        </w:rPr>
        <w:t xml:space="preserve"> Перечня видов высокотехнологичной медицинской помощи, содержащего в том числе методы лечения и источники финансового обеспечения высокотехнологичной медицинской помощи, установленного приложением к Программе государственных гарантий бесплатного оказания гражданам медицинской помощи на 201</w:t>
      </w:r>
      <w:r w:rsidR="00117EF0" w:rsidRPr="00BB3FEF">
        <w:rPr>
          <w:rFonts w:ascii="Times New Roman" w:hAnsi="Times New Roman"/>
          <w:sz w:val="26"/>
          <w:szCs w:val="26"/>
          <w:lang w:val="ru-RU"/>
        </w:rPr>
        <w:t>9</w:t>
      </w:r>
      <w:r w:rsidR="000771BD" w:rsidRPr="00BB3FEF">
        <w:rPr>
          <w:rFonts w:ascii="Times New Roman" w:hAnsi="Times New Roman"/>
          <w:sz w:val="26"/>
          <w:szCs w:val="26"/>
        </w:rPr>
        <w:t xml:space="preserve"> год</w:t>
      </w:r>
      <w:r w:rsidR="0098474C" w:rsidRPr="00BB3FEF">
        <w:rPr>
          <w:rFonts w:ascii="Times New Roman" w:hAnsi="Times New Roman"/>
          <w:sz w:val="26"/>
          <w:szCs w:val="26"/>
        </w:rPr>
        <w:t xml:space="preserve"> и на плановый период 20</w:t>
      </w:r>
      <w:r w:rsidR="00117EF0" w:rsidRPr="00BB3FEF">
        <w:rPr>
          <w:rFonts w:ascii="Times New Roman" w:hAnsi="Times New Roman"/>
          <w:sz w:val="26"/>
          <w:szCs w:val="26"/>
          <w:lang w:val="ru-RU"/>
        </w:rPr>
        <w:t>20</w:t>
      </w:r>
      <w:r w:rsidR="000F4C85" w:rsidRPr="00BB3FEF">
        <w:rPr>
          <w:rFonts w:ascii="Times New Roman" w:hAnsi="Times New Roman"/>
          <w:sz w:val="26"/>
          <w:szCs w:val="26"/>
        </w:rPr>
        <w:t xml:space="preserve"> и 20</w:t>
      </w:r>
      <w:r w:rsidR="0098474C" w:rsidRPr="00BB3FEF">
        <w:rPr>
          <w:rFonts w:ascii="Times New Roman" w:hAnsi="Times New Roman"/>
          <w:sz w:val="26"/>
          <w:szCs w:val="26"/>
        </w:rPr>
        <w:t>2</w:t>
      </w:r>
      <w:r w:rsidR="00117EF0" w:rsidRPr="00BB3FEF">
        <w:rPr>
          <w:rFonts w:ascii="Times New Roman" w:hAnsi="Times New Roman"/>
          <w:sz w:val="26"/>
          <w:szCs w:val="26"/>
          <w:lang w:val="ru-RU"/>
        </w:rPr>
        <w:t>1</w:t>
      </w:r>
      <w:r w:rsidR="000F4C85" w:rsidRPr="00BB3FEF">
        <w:rPr>
          <w:rFonts w:ascii="Times New Roman" w:hAnsi="Times New Roman"/>
          <w:sz w:val="26"/>
          <w:szCs w:val="26"/>
        </w:rPr>
        <w:t xml:space="preserve"> годов</w:t>
      </w:r>
      <w:r w:rsidR="00FC39BD" w:rsidRPr="00BB3FEF">
        <w:rPr>
          <w:rFonts w:ascii="Times New Roman" w:hAnsi="Times New Roman"/>
          <w:sz w:val="26"/>
          <w:szCs w:val="26"/>
        </w:rPr>
        <w:t>;</w:t>
      </w:r>
    </w:p>
    <w:p w:rsidR="00E10C86" w:rsidRPr="00BB3FEF" w:rsidRDefault="008F32C7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 </w:t>
      </w:r>
      <w:r w:rsidR="00910A18" w:rsidRPr="00BB3FEF">
        <w:rPr>
          <w:sz w:val="26"/>
          <w:szCs w:val="26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</w:t>
      </w:r>
      <w:r w:rsidR="00142D53" w:rsidRPr="00BB3FEF">
        <w:rPr>
          <w:sz w:val="26"/>
          <w:szCs w:val="26"/>
        </w:rPr>
        <w:t>.</w:t>
      </w:r>
    </w:p>
    <w:p w:rsidR="00910A18" w:rsidRPr="00BB3FEF" w:rsidRDefault="002A71B6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5</w:t>
      </w:r>
      <w:r w:rsidR="00E10C86" w:rsidRPr="00BB3FEF">
        <w:rPr>
          <w:sz w:val="26"/>
          <w:szCs w:val="26"/>
        </w:rPr>
        <w:t xml:space="preserve">.3. </w:t>
      </w:r>
      <w:r w:rsidR="00E10C86" w:rsidRPr="00BB3FEF">
        <w:rPr>
          <w:b/>
          <w:sz w:val="26"/>
          <w:szCs w:val="26"/>
        </w:rPr>
        <w:t>при оплате медицинской помощи, оказанной в условиях дневного стационара</w:t>
      </w:r>
      <w:r w:rsidR="00910A18" w:rsidRPr="00BB3FEF">
        <w:rPr>
          <w:b/>
          <w:sz w:val="26"/>
          <w:szCs w:val="26"/>
        </w:rPr>
        <w:t>:</w:t>
      </w:r>
    </w:p>
    <w:p w:rsidR="0030318B" w:rsidRPr="00BB3FEF" w:rsidRDefault="00910A18" w:rsidP="006226FE">
      <w:pPr>
        <w:pStyle w:val="aff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B3FEF">
        <w:rPr>
          <w:rFonts w:ascii="Times New Roman" w:hAnsi="Times New Roman"/>
          <w:sz w:val="26"/>
          <w:szCs w:val="26"/>
        </w:rPr>
        <w:t>за законченный случай лечения заболевания, включенного в соответствующую группу заболеваний</w:t>
      </w:r>
      <w:r w:rsidR="0030318B" w:rsidRPr="00BB3FEF">
        <w:rPr>
          <w:rFonts w:ascii="Times New Roman" w:hAnsi="Times New Roman"/>
          <w:sz w:val="26"/>
          <w:szCs w:val="26"/>
        </w:rPr>
        <w:t>:</w:t>
      </w:r>
    </w:p>
    <w:p w:rsidR="0030318B" w:rsidRPr="00BB3FEF" w:rsidRDefault="0030318B" w:rsidP="006226FE">
      <w:pPr>
        <w:pStyle w:val="aff3"/>
        <w:numPr>
          <w:ilvl w:val="0"/>
          <w:numId w:val="40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BB3FEF">
        <w:rPr>
          <w:rFonts w:ascii="Times New Roman" w:hAnsi="Times New Roman"/>
          <w:sz w:val="26"/>
          <w:szCs w:val="26"/>
        </w:rPr>
        <w:t>за законченный случай лечения заболевания, включенного в соответствующую КСГ</w:t>
      </w:r>
      <w:r w:rsidR="00015ACC" w:rsidRPr="00BB3FEF">
        <w:rPr>
          <w:rFonts w:ascii="Times New Roman" w:hAnsi="Times New Roman"/>
          <w:sz w:val="26"/>
          <w:szCs w:val="26"/>
        </w:rPr>
        <w:t>/КПГ</w:t>
      </w:r>
      <w:r w:rsidRPr="00BB3FEF">
        <w:rPr>
          <w:rFonts w:ascii="Times New Roman" w:hAnsi="Times New Roman"/>
          <w:sz w:val="26"/>
          <w:szCs w:val="26"/>
        </w:rPr>
        <w:t xml:space="preserve"> (в рамках базовой программы обязательного медицинского страхования);</w:t>
      </w:r>
      <w:r w:rsidR="008D1183" w:rsidRPr="00BB3FEF">
        <w:rPr>
          <w:rFonts w:ascii="Times New Roman" w:hAnsi="Times New Roman"/>
          <w:sz w:val="26"/>
          <w:szCs w:val="26"/>
        </w:rPr>
        <w:t xml:space="preserve"> </w:t>
      </w:r>
    </w:p>
    <w:p w:rsidR="0030318B" w:rsidRPr="00BB3FEF" w:rsidRDefault="0030318B" w:rsidP="006226FE">
      <w:pPr>
        <w:pStyle w:val="aff3"/>
        <w:numPr>
          <w:ilvl w:val="0"/>
          <w:numId w:val="40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/>
          <w:sz w:val="26"/>
          <w:szCs w:val="26"/>
        </w:rPr>
      </w:pPr>
      <w:r w:rsidRPr="00BB3FEF">
        <w:rPr>
          <w:rFonts w:ascii="Times New Roman" w:hAnsi="Times New Roman"/>
          <w:sz w:val="26"/>
          <w:szCs w:val="26"/>
        </w:rPr>
        <w:t xml:space="preserve">за случай </w:t>
      </w:r>
      <w:r w:rsidR="00873EDD" w:rsidRPr="00BB3FEF">
        <w:rPr>
          <w:rFonts w:ascii="Times New Roman" w:hAnsi="Times New Roman"/>
          <w:sz w:val="26"/>
          <w:szCs w:val="26"/>
          <w:lang w:val="ru-RU"/>
        </w:rPr>
        <w:t>лечения з</w:t>
      </w:r>
      <w:r w:rsidR="003854B5" w:rsidRPr="00BB3FEF">
        <w:rPr>
          <w:rFonts w:ascii="Times New Roman" w:hAnsi="Times New Roman"/>
          <w:sz w:val="26"/>
          <w:szCs w:val="26"/>
          <w:lang w:val="ru-RU"/>
        </w:rPr>
        <w:t>аболевани</w:t>
      </w:r>
      <w:r w:rsidR="00873EDD" w:rsidRPr="00BB3FEF">
        <w:rPr>
          <w:rFonts w:ascii="Times New Roman" w:hAnsi="Times New Roman"/>
          <w:sz w:val="26"/>
          <w:szCs w:val="26"/>
          <w:lang w:val="ru-RU"/>
        </w:rPr>
        <w:t>я</w:t>
      </w:r>
      <w:r w:rsidR="003854B5" w:rsidRPr="00BB3FEF">
        <w:rPr>
          <w:rFonts w:ascii="Times New Roman" w:hAnsi="Times New Roman"/>
          <w:sz w:val="26"/>
          <w:szCs w:val="26"/>
          <w:lang w:val="ru-RU"/>
        </w:rPr>
        <w:t>, включенно</w:t>
      </w:r>
      <w:r w:rsidR="00873EDD" w:rsidRPr="00BB3FEF">
        <w:rPr>
          <w:rFonts w:ascii="Times New Roman" w:hAnsi="Times New Roman"/>
          <w:sz w:val="26"/>
          <w:szCs w:val="26"/>
          <w:lang w:val="ru-RU"/>
        </w:rPr>
        <w:t>го</w:t>
      </w:r>
      <w:r w:rsidR="003854B5" w:rsidRPr="00BB3FEF">
        <w:rPr>
          <w:rFonts w:ascii="Times New Roman" w:hAnsi="Times New Roman"/>
          <w:sz w:val="26"/>
          <w:szCs w:val="26"/>
          <w:lang w:val="ru-RU"/>
        </w:rPr>
        <w:t xml:space="preserve"> в соответствующую КПГ </w:t>
      </w:r>
      <w:r w:rsidRPr="00BB3FEF">
        <w:rPr>
          <w:rFonts w:ascii="Times New Roman" w:hAnsi="Times New Roman"/>
          <w:sz w:val="26"/>
          <w:szCs w:val="26"/>
        </w:rPr>
        <w:t>(в рамках сверхбазовой программы обязательного медицинского страхования);</w:t>
      </w:r>
    </w:p>
    <w:p w:rsidR="00910A18" w:rsidRPr="00BB3FEF" w:rsidRDefault="00910A18" w:rsidP="006226FE">
      <w:pPr>
        <w:pStyle w:val="aff3"/>
        <w:numPr>
          <w:ilvl w:val="0"/>
          <w:numId w:val="38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B3FEF">
        <w:rPr>
          <w:rFonts w:ascii="Times New Roman" w:hAnsi="Times New Roman"/>
          <w:color w:val="000000"/>
          <w:sz w:val="26"/>
          <w:szCs w:val="26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</w:t>
      </w:r>
      <w:r w:rsidR="00142D53" w:rsidRPr="00BB3FEF">
        <w:rPr>
          <w:rFonts w:ascii="Times New Roman" w:hAnsi="Times New Roman"/>
          <w:color w:val="000000"/>
          <w:sz w:val="26"/>
          <w:szCs w:val="26"/>
        </w:rPr>
        <w:t>дований, оказании услуг диализа.</w:t>
      </w:r>
    </w:p>
    <w:p w:rsidR="009C5AC6" w:rsidRPr="00BB3FEF" w:rsidRDefault="002A71B6" w:rsidP="006226F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3FEF">
        <w:rPr>
          <w:sz w:val="26"/>
          <w:szCs w:val="26"/>
        </w:rPr>
        <w:t>5</w:t>
      </w:r>
      <w:r w:rsidR="00E10C86" w:rsidRPr="00BB3FEF">
        <w:rPr>
          <w:sz w:val="26"/>
          <w:szCs w:val="26"/>
        </w:rPr>
        <w:t xml:space="preserve">.4. </w:t>
      </w:r>
      <w:r w:rsidR="009C5AC6" w:rsidRPr="00BB3FEF">
        <w:rPr>
          <w:b/>
          <w:sz w:val="26"/>
          <w:szCs w:val="26"/>
        </w:rPr>
        <w:t xml:space="preserve">при оплате скорой медицинской помощи, оказанной вне медицинской организации (по месту </w:t>
      </w:r>
      <w:r w:rsidR="009C5AC6" w:rsidRPr="00BB3FEF">
        <w:rPr>
          <w:rFonts w:eastAsia="Calibri"/>
          <w:b/>
          <w:sz w:val="26"/>
          <w:szCs w:val="26"/>
          <w:lang w:eastAsia="en-US"/>
        </w:rPr>
        <w:t>вызова бригады скорой, в том числе скорой специализированной, медицинской помощи, а также в транспортном средстве при медицинской эвакуации):</w:t>
      </w:r>
    </w:p>
    <w:p w:rsidR="009C5AC6" w:rsidRPr="00BB3FEF" w:rsidRDefault="00FC4238" w:rsidP="006226F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3FEF">
        <w:rPr>
          <w:rFonts w:eastAsia="Calibri"/>
          <w:sz w:val="26"/>
          <w:szCs w:val="26"/>
          <w:lang w:eastAsia="en-US"/>
        </w:rPr>
        <w:t>–</w:t>
      </w:r>
      <w:r w:rsidR="009C5AC6" w:rsidRPr="00BB3FEF">
        <w:rPr>
          <w:rFonts w:eastAsia="Calibri"/>
          <w:sz w:val="26"/>
          <w:szCs w:val="26"/>
          <w:lang w:eastAsia="en-US"/>
        </w:rPr>
        <w:t xml:space="preserve"> по подушевому нормативу финансирования в сочетании с оплатой за </w:t>
      </w:r>
      <w:r w:rsidR="003210EB" w:rsidRPr="00BB3FEF">
        <w:rPr>
          <w:rFonts w:eastAsia="Calibri"/>
          <w:sz w:val="26"/>
          <w:szCs w:val="26"/>
          <w:lang w:eastAsia="en-US"/>
        </w:rPr>
        <w:t>вызов скорой медицинской помощи;</w:t>
      </w:r>
    </w:p>
    <w:p w:rsidR="003210EB" w:rsidRPr="00BB3FEF" w:rsidRDefault="00FC4238" w:rsidP="006226FE">
      <w:pPr>
        <w:spacing w:line="276" w:lineRule="auto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B3FEF">
        <w:rPr>
          <w:rFonts w:eastAsia="Calibri"/>
          <w:sz w:val="26"/>
          <w:szCs w:val="26"/>
          <w:lang w:eastAsia="en-US"/>
        </w:rPr>
        <w:lastRenderedPageBreak/>
        <w:t>–</w:t>
      </w:r>
      <w:r w:rsidR="003210EB" w:rsidRPr="00BB3FEF">
        <w:rPr>
          <w:rFonts w:eastAsia="Calibri"/>
          <w:sz w:val="26"/>
          <w:szCs w:val="26"/>
          <w:lang w:eastAsia="en-US"/>
        </w:rPr>
        <w:t xml:space="preserve"> за вызов скорой медицинской помощи </w:t>
      </w:r>
      <w:r w:rsidRPr="00BB3FEF">
        <w:rPr>
          <w:rFonts w:eastAsia="Calibri"/>
          <w:sz w:val="26"/>
          <w:szCs w:val="26"/>
          <w:lang w:eastAsia="en-US"/>
        </w:rPr>
        <w:t xml:space="preserve">– </w:t>
      </w:r>
      <w:r w:rsidR="003210EB" w:rsidRPr="00BB3FEF">
        <w:rPr>
          <w:rFonts w:eastAsia="Calibri"/>
          <w:sz w:val="26"/>
          <w:szCs w:val="26"/>
          <w:lang w:eastAsia="en-US"/>
        </w:rPr>
        <w:t xml:space="preserve">в рамках </w:t>
      </w:r>
      <w:r w:rsidRPr="00BB3FEF">
        <w:rPr>
          <w:rFonts w:eastAsia="Calibri"/>
          <w:sz w:val="26"/>
          <w:szCs w:val="26"/>
          <w:lang w:eastAsia="en-US"/>
        </w:rPr>
        <w:t>сверхбазовой программы ОМС, при оплате медицинской помощи, оказанной застрахованным лицам, полис ОМС которым выдан на территории других субъектов Российской Федерации.</w:t>
      </w:r>
    </w:p>
    <w:p w:rsidR="005039EA" w:rsidRPr="00BB3FEF" w:rsidRDefault="002A71B6" w:rsidP="006226FE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BB3FEF">
        <w:rPr>
          <w:b/>
          <w:sz w:val="26"/>
          <w:szCs w:val="26"/>
        </w:rPr>
        <w:t>6</w:t>
      </w:r>
      <w:r w:rsidR="00E10C86" w:rsidRPr="00BB3FEF">
        <w:rPr>
          <w:b/>
          <w:sz w:val="26"/>
          <w:szCs w:val="26"/>
        </w:rPr>
        <w:t>.</w:t>
      </w:r>
      <w:r w:rsidR="005039EA" w:rsidRPr="00BB3FEF">
        <w:rPr>
          <w:b/>
          <w:sz w:val="26"/>
          <w:szCs w:val="26"/>
        </w:rPr>
        <w:t xml:space="preserve"> </w:t>
      </w:r>
      <w:r w:rsidR="00FE4AAB" w:rsidRPr="00BB3FEF">
        <w:rPr>
          <w:b/>
          <w:sz w:val="26"/>
          <w:szCs w:val="26"/>
        </w:rPr>
        <w:t>Применение способов оплаты медицинской помощи, оказываемой в рамках базовой программы обязательного медицинского страхования.</w:t>
      </w:r>
    </w:p>
    <w:p w:rsidR="005039EA" w:rsidRPr="00BB3FEF" w:rsidRDefault="002A71B6" w:rsidP="006226FE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BB3FEF">
        <w:rPr>
          <w:b/>
          <w:sz w:val="26"/>
          <w:szCs w:val="26"/>
        </w:rPr>
        <w:t>6</w:t>
      </w:r>
      <w:r w:rsidR="005039EA" w:rsidRPr="00BB3FEF">
        <w:rPr>
          <w:b/>
          <w:sz w:val="26"/>
          <w:szCs w:val="26"/>
        </w:rPr>
        <w:t>.1. Применение способов оплаты медицинской помощи, оказанной в амбулаторных условиях.</w:t>
      </w:r>
    </w:p>
    <w:p w:rsidR="005039EA" w:rsidRPr="00BB3FEF" w:rsidRDefault="002A71B6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</w:t>
      </w:r>
      <w:r w:rsidR="005039EA" w:rsidRPr="00BB3FEF">
        <w:rPr>
          <w:sz w:val="26"/>
          <w:szCs w:val="26"/>
        </w:rPr>
        <w:t>.1.1. Перечень медицинских организаций, имеющих прикрепившихся лиц, оплата медицинской помощи в которых осуществляется по подушевому нормативу, предста</w:t>
      </w:r>
      <w:r w:rsidR="001B183D" w:rsidRPr="00BB3FEF">
        <w:rPr>
          <w:sz w:val="26"/>
          <w:szCs w:val="26"/>
        </w:rPr>
        <w:t xml:space="preserve">влен в </w:t>
      </w:r>
      <w:r w:rsidR="00142D53" w:rsidRPr="00BB3FEF">
        <w:rPr>
          <w:sz w:val="26"/>
          <w:szCs w:val="26"/>
        </w:rPr>
        <w:t>Приложении № 1а</w:t>
      </w:r>
      <w:r w:rsidR="002920FB" w:rsidRPr="00BB3FEF">
        <w:rPr>
          <w:sz w:val="26"/>
          <w:szCs w:val="26"/>
        </w:rPr>
        <w:t xml:space="preserve"> к Тарифному соглашению</w:t>
      </w:r>
      <w:r w:rsidR="005039EA" w:rsidRPr="00BB3FEF">
        <w:rPr>
          <w:sz w:val="26"/>
          <w:szCs w:val="26"/>
        </w:rPr>
        <w:t xml:space="preserve">. </w:t>
      </w:r>
    </w:p>
    <w:p w:rsidR="000B37AA" w:rsidRPr="00BB3FEF" w:rsidRDefault="002A71B6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</w:t>
      </w:r>
      <w:r w:rsidR="005039EA" w:rsidRPr="00BB3FEF">
        <w:rPr>
          <w:sz w:val="26"/>
          <w:szCs w:val="26"/>
        </w:rPr>
        <w:t>.1.</w:t>
      </w:r>
      <w:r w:rsidR="00FC39BD" w:rsidRPr="00BB3FEF">
        <w:rPr>
          <w:sz w:val="26"/>
          <w:szCs w:val="26"/>
        </w:rPr>
        <w:t>2</w:t>
      </w:r>
      <w:r w:rsidR="005039EA" w:rsidRPr="00BB3FEF">
        <w:rPr>
          <w:sz w:val="26"/>
          <w:szCs w:val="26"/>
        </w:rPr>
        <w:t xml:space="preserve">. Перечень медицинских организаций, не имеющих прикрепившихся лиц, оплата медицинской помощи в которых осуществляется за единицу объема медицинской помощи </w:t>
      </w:r>
      <w:r w:rsidR="00A31493" w:rsidRPr="00BB3FEF">
        <w:rPr>
          <w:sz w:val="26"/>
          <w:szCs w:val="26"/>
        </w:rPr>
        <w:t>–</w:t>
      </w:r>
      <w:r w:rsidR="005039EA" w:rsidRPr="00BB3FEF">
        <w:rPr>
          <w:sz w:val="26"/>
          <w:szCs w:val="26"/>
        </w:rPr>
        <w:t xml:space="preserve"> за медицинскую услугу, за посещение, за обращение (законченный случай), представлен в Приложен</w:t>
      </w:r>
      <w:r w:rsidR="00142D53" w:rsidRPr="00BB3FEF">
        <w:rPr>
          <w:sz w:val="26"/>
          <w:szCs w:val="26"/>
        </w:rPr>
        <w:t>ии № 1б</w:t>
      </w:r>
      <w:r w:rsidR="002920FB" w:rsidRPr="00BB3FEF">
        <w:rPr>
          <w:sz w:val="26"/>
          <w:szCs w:val="26"/>
        </w:rPr>
        <w:t xml:space="preserve"> к Тарифному соглашению</w:t>
      </w:r>
      <w:r w:rsidR="005039EA" w:rsidRPr="00BB3FEF">
        <w:rPr>
          <w:sz w:val="26"/>
          <w:szCs w:val="26"/>
        </w:rPr>
        <w:t xml:space="preserve">. </w:t>
      </w:r>
    </w:p>
    <w:p w:rsidR="00722565" w:rsidRPr="00BB3FEF" w:rsidRDefault="002A71B6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</w:t>
      </w:r>
      <w:r w:rsidR="006B1D55" w:rsidRPr="00BB3FEF">
        <w:rPr>
          <w:sz w:val="26"/>
          <w:szCs w:val="26"/>
        </w:rPr>
        <w:t>.1.</w:t>
      </w:r>
      <w:r w:rsidR="007E15FE" w:rsidRPr="00BB3FEF">
        <w:rPr>
          <w:sz w:val="26"/>
          <w:szCs w:val="26"/>
        </w:rPr>
        <w:t>3</w:t>
      </w:r>
      <w:r w:rsidR="006B1D55" w:rsidRPr="00BB3FEF">
        <w:rPr>
          <w:sz w:val="26"/>
          <w:szCs w:val="26"/>
        </w:rPr>
        <w:t xml:space="preserve">. </w:t>
      </w:r>
      <w:r w:rsidR="00722565" w:rsidRPr="00BB3FEF">
        <w:rPr>
          <w:sz w:val="26"/>
          <w:szCs w:val="26"/>
        </w:rPr>
        <w:t>Подушевое финансирование медицинской помощи, оказываемой в амбулаторных условиях, включает финансовое обеспечение первичной медико-санитарной помощи</w:t>
      </w:r>
      <w:r w:rsidR="00C957E7" w:rsidRPr="00BB3FEF">
        <w:rPr>
          <w:sz w:val="26"/>
          <w:szCs w:val="26"/>
        </w:rPr>
        <w:t xml:space="preserve">, </w:t>
      </w:r>
      <w:r w:rsidR="00722565" w:rsidRPr="00BB3FEF">
        <w:rPr>
          <w:sz w:val="26"/>
          <w:szCs w:val="26"/>
        </w:rPr>
        <w:t>оказываемой врачами-терапевтами участковыми, врачами педиатрами участковыми, врачами общей практики (семейными врачами), медицинскими работниками фельдшерско-акушерских пунктов, посещений медицинских работников со средним образованием, ведущи</w:t>
      </w:r>
      <w:r w:rsidR="00105EAF" w:rsidRPr="00BB3FEF">
        <w:rPr>
          <w:sz w:val="26"/>
          <w:szCs w:val="26"/>
        </w:rPr>
        <w:t>х</w:t>
      </w:r>
      <w:r w:rsidR="00722565" w:rsidRPr="00BB3FEF">
        <w:rPr>
          <w:sz w:val="26"/>
          <w:szCs w:val="26"/>
        </w:rPr>
        <w:t xml:space="preserve"> самостоятельный амбулаторный прием, а также медицинской помощи, оказываемой врачами-специалистами </w:t>
      </w:r>
      <w:r w:rsidR="00105EAF" w:rsidRPr="00BB3FEF">
        <w:rPr>
          <w:sz w:val="26"/>
          <w:szCs w:val="26"/>
        </w:rPr>
        <w:t>по профил</w:t>
      </w:r>
      <w:r w:rsidR="00EB404D" w:rsidRPr="00BB3FEF">
        <w:rPr>
          <w:sz w:val="26"/>
          <w:szCs w:val="26"/>
        </w:rPr>
        <w:t>ю</w:t>
      </w:r>
      <w:r w:rsidR="00105EAF" w:rsidRPr="00BB3FEF">
        <w:rPr>
          <w:sz w:val="26"/>
          <w:szCs w:val="26"/>
        </w:rPr>
        <w:t xml:space="preserve"> «Терапия»</w:t>
      </w:r>
      <w:r w:rsidR="00EB404D" w:rsidRPr="00BB3FEF">
        <w:rPr>
          <w:sz w:val="26"/>
          <w:szCs w:val="26"/>
        </w:rPr>
        <w:t>,</w:t>
      </w:r>
      <w:r w:rsidR="00105EAF" w:rsidRPr="00BB3FEF">
        <w:rPr>
          <w:sz w:val="26"/>
          <w:szCs w:val="26"/>
        </w:rPr>
        <w:t xml:space="preserve"> «Педиатрия»</w:t>
      </w:r>
      <w:r w:rsidR="00EB404D" w:rsidRPr="00BB3FEF">
        <w:rPr>
          <w:sz w:val="26"/>
          <w:szCs w:val="26"/>
        </w:rPr>
        <w:t>,</w:t>
      </w:r>
      <w:r w:rsidR="00105EAF" w:rsidRPr="00BB3FEF">
        <w:rPr>
          <w:sz w:val="26"/>
          <w:szCs w:val="26"/>
        </w:rPr>
        <w:t xml:space="preserve"> «Неврология»</w:t>
      </w:r>
      <w:r w:rsidR="00EB404D" w:rsidRPr="00BB3FEF">
        <w:rPr>
          <w:sz w:val="26"/>
          <w:szCs w:val="26"/>
        </w:rPr>
        <w:t>,</w:t>
      </w:r>
      <w:r w:rsidR="00105EAF" w:rsidRPr="00BB3FEF">
        <w:rPr>
          <w:sz w:val="26"/>
          <w:szCs w:val="26"/>
        </w:rPr>
        <w:t xml:space="preserve"> «Хирургия»</w:t>
      </w:r>
      <w:r w:rsidR="00722565" w:rsidRPr="00BB3FEF">
        <w:rPr>
          <w:sz w:val="26"/>
          <w:szCs w:val="26"/>
        </w:rPr>
        <w:t>.</w:t>
      </w:r>
    </w:p>
    <w:p w:rsidR="00722565" w:rsidRPr="00BB3FEF" w:rsidRDefault="00105EAF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Сверх подушевого норматива </w:t>
      </w:r>
      <w:r w:rsidR="00722565" w:rsidRPr="00BB3FEF">
        <w:rPr>
          <w:sz w:val="26"/>
          <w:szCs w:val="26"/>
        </w:rPr>
        <w:t xml:space="preserve">финансирования на прикрепившихся лиц </w:t>
      </w:r>
      <w:r w:rsidRPr="00BB3FEF">
        <w:rPr>
          <w:sz w:val="26"/>
          <w:szCs w:val="26"/>
        </w:rPr>
        <w:t xml:space="preserve">в пределах утвержденных объемов медицинской помощи </w:t>
      </w:r>
      <w:r w:rsidR="00A214DF" w:rsidRPr="00BB3FEF">
        <w:rPr>
          <w:sz w:val="26"/>
          <w:szCs w:val="26"/>
        </w:rPr>
        <w:t>по тарифам за единицу объема медицинской помощи - за медицинскую услугу, за посещение, за обращение (законченный случай)</w:t>
      </w:r>
      <w:r w:rsidR="00222F8B" w:rsidRP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 xml:space="preserve">осуществляется финансовое </w:t>
      </w:r>
      <w:r w:rsidR="00722565" w:rsidRPr="00BB3FEF">
        <w:rPr>
          <w:sz w:val="26"/>
          <w:szCs w:val="26"/>
        </w:rPr>
        <w:t>обеспечение первичной медико-санитарной помощи</w:t>
      </w:r>
      <w:r w:rsidR="00D70408" w:rsidRPr="00BB3FEF">
        <w:rPr>
          <w:sz w:val="26"/>
          <w:szCs w:val="26"/>
        </w:rPr>
        <w:t xml:space="preserve"> </w:t>
      </w:r>
      <w:r w:rsidR="00EB404D" w:rsidRPr="00BB3FEF">
        <w:rPr>
          <w:strike/>
          <w:sz w:val="26"/>
          <w:szCs w:val="26"/>
        </w:rPr>
        <w:t xml:space="preserve">  </w:t>
      </w:r>
      <w:r w:rsidR="00EB404D" w:rsidRPr="00BB3FEF">
        <w:rPr>
          <w:sz w:val="26"/>
          <w:szCs w:val="26"/>
        </w:rPr>
        <w:t>оказываемой врачами-специалистами</w:t>
      </w:r>
      <w:r w:rsidR="00717E8D" w:rsidRPr="00BB3FEF">
        <w:rPr>
          <w:sz w:val="26"/>
          <w:szCs w:val="26"/>
        </w:rPr>
        <w:t xml:space="preserve"> по профилям, не входящи</w:t>
      </w:r>
      <w:r w:rsidR="0019547F" w:rsidRPr="00BB3FEF">
        <w:rPr>
          <w:sz w:val="26"/>
          <w:szCs w:val="26"/>
        </w:rPr>
        <w:t>м</w:t>
      </w:r>
      <w:r w:rsidR="00717E8D" w:rsidRPr="00BB3FEF">
        <w:rPr>
          <w:sz w:val="26"/>
          <w:szCs w:val="26"/>
        </w:rPr>
        <w:t xml:space="preserve"> в подушевое финансирование</w:t>
      </w:r>
      <w:r w:rsidR="00D70408" w:rsidRPr="00BB3FEF">
        <w:rPr>
          <w:sz w:val="26"/>
          <w:szCs w:val="26"/>
        </w:rPr>
        <w:t xml:space="preserve">, </w:t>
      </w:r>
      <w:r w:rsidR="00717E8D" w:rsidRPr="00BB3FEF">
        <w:rPr>
          <w:sz w:val="26"/>
          <w:szCs w:val="26"/>
        </w:rPr>
        <w:t xml:space="preserve">медицинской помощи </w:t>
      </w:r>
      <w:r w:rsidR="00A214DF" w:rsidRPr="00BB3FEF">
        <w:rPr>
          <w:sz w:val="26"/>
          <w:szCs w:val="26"/>
        </w:rPr>
        <w:t xml:space="preserve">в </w:t>
      </w:r>
      <w:r w:rsidR="00722565" w:rsidRPr="00BB3FEF">
        <w:rPr>
          <w:sz w:val="26"/>
          <w:szCs w:val="26"/>
        </w:rPr>
        <w:t>неотложной форме</w:t>
      </w:r>
      <w:r w:rsidR="00D70408" w:rsidRPr="00BB3FEF">
        <w:rPr>
          <w:sz w:val="26"/>
          <w:szCs w:val="26"/>
        </w:rPr>
        <w:t xml:space="preserve">, </w:t>
      </w:r>
      <w:r w:rsidR="00722565" w:rsidRPr="00BB3FEF">
        <w:rPr>
          <w:sz w:val="26"/>
          <w:szCs w:val="26"/>
        </w:rPr>
        <w:t xml:space="preserve">всех видов диспансеризации и профилактических осмотров отдельных категорий граждан, </w:t>
      </w:r>
      <w:r w:rsidR="00EB404D" w:rsidRPr="00BB3FEF">
        <w:rPr>
          <w:sz w:val="26"/>
          <w:szCs w:val="26"/>
        </w:rPr>
        <w:t>порядки</w:t>
      </w:r>
      <w:r w:rsidR="00722565" w:rsidRPr="00BB3FEF">
        <w:rPr>
          <w:sz w:val="26"/>
          <w:szCs w:val="26"/>
        </w:rPr>
        <w:t xml:space="preserve"> проведения которых установлены нормативно-правовыми актами</w:t>
      </w:r>
      <w:r w:rsidR="00D70408" w:rsidRPr="00BB3FEF">
        <w:rPr>
          <w:sz w:val="26"/>
          <w:szCs w:val="26"/>
        </w:rPr>
        <w:t>,</w:t>
      </w:r>
      <w:r w:rsidR="00C957E7" w:rsidRPr="00BB3FEF">
        <w:rPr>
          <w:sz w:val="26"/>
          <w:szCs w:val="26"/>
        </w:rPr>
        <w:t> </w:t>
      </w:r>
      <w:r w:rsidR="00E70C4E" w:rsidRPr="00BB3FEF">
        <w:rPr>
          <w:sz w:val="26"/>
          <w:szCs w:val="26"/>
        </w:rPr>
        <w:t xml:space="preserve"> </w:t>
      </w:r>
      <w:r w:rsidR="00722565" w:rsidRPr="00BB3FEF">
        <w:rPr>
          <w:sz w:val="26"/>
          <w:szCs w:val="26"/>
        </w:rPr>
        <w:t>услуг скрининга рака шейки матки, внутриут</w:t>
      </w:r>
      <w:r w:rsidR="00D70408" w:rsidRPr="00BB3FEF">
        <w:rPr>
          <w:sz w:val="26"/>
          <w:szCs w:val="26"/>
        </w:rPr>
        <w:t xml:space="preserve">робной эходопплерокардиографии, </w:t>
      </w:r>
      <w:r w:rsidR="00722565" w:rsidRPr="00BB3FEF">
        <w:rPr>
          <w:sz w:val="26"/>
          <w:szCs w:val="26"/>
        </w:rPr>
        <w:t>услуг по проведению компьютерной томографии (позитронно-эмиссионной томографии), магнитно-резонансной томографии</w:t>
      </w:r>
      <w:r w:rsidR="00D70408" w:rsidRPr="00BB3FEF">
        <w:rPr>
          <w:sz w:val="26"/>
          <w:szCs w:val="26"/>
        </w:rPr>
        <w:t>,</w:t>
      </w:r>
      <w:r w:rsidR="00722565" w:rsidRPr="00BB3FEF">
        <w:rPr>
          <w:sz w:val="26"/>
          <w:szCs w:val="26"/>
        </w:rPr>
        <w:t xml:space="preserve"> комплексных услуг по пренатальной диагностике нарушений внутриутробного развития плода 1 и 2 этапов, за исключением генетического обследования беременных по выявлению (подтверждению) врожденных аномалий (пороков) развития у плода в медико-генетических консультациях (центрах) и соответствующих структурных подразделениях медицинских организаций</w:t>
      </w:r>
      <w:r w:rsidR="00A214DF" w:rsidRPr="00BB3FEF">
        <w:rPr>
          <w:sz w:val="26"/>
          <w:szCs w:val="26"/>
        </w:rPr>
        <w:t xml:space="preserve">, </w:t>
      </w:r>
      <w:r w:rsidR="00722565" w:rsidRPr="00BB3FEF">
        <w:rPr>
          <w:sz w:val="26"/>
          <w:szCs w:val="26"/>
        </w:rPr>
        <w:t xml:space="preserve"> услуги аудиологического скрининга детей 1 года жизни (2 этап)</w:t>
      </w:r>
      <w:r w:rsidR="00A214DF" w:rsidRPr="00BB3FEF">
        <w:rPr>
          <w:sz w:val="26"/>
          <w:szCs w:val="26"/>
        </w:rPr>
        <w:t xml:space="preserve">, </w:t>
      </w:r>
      <w:r w:rsidR="00722565" w:rsidRPr="00BB3FEF">
        <w:rPr>
          <w:sz w:val="26"/>
          <w:szCs w:val="26"/>
        </w:rPr>
        <w:t>первичной специализированной медицинской помощи по профилю «стоматология»</w:t>
      </w:r>
      <w:r w:rsidR="00A214DF" w:rsidRPr="00BB3FEF">
        <w:rPr>
          <w:sz w:val="26"/>
          <w:szCs w:val="26"/>
        </w:rPr>
        <w:t xml:space="preserve">, </w:t>
      </w:r>
      <w:r w:rsidR="00722565" w:rsidRPr="00BB3FEF">
        <w:rPr>
          <w:sz w:val="26"/>
          <w:szCs w:val="26"/>
        </w:rPr>
        <w:t xml:space="preserve">первичной специализированной медицинской помощи </w:t>
      </w:r>
      <w:r w:rsidR="00A214DF" w:rsidRPr="00BB3FEF">
        <w:rPr>
          <w:sz w:val="26"/>
          <w:szCs w:val="26"/>
        </w:rPr>
        <w:t xml:space="preserve">оказываемой </w:t>
      </w:r>
      <w:r w:rsidR="00722565" w:rsidRPr="00BB3FEF">
        <w:rPr>
          <w:sz w:val="26"/>
          <w:szCs w:val="26"/>
        </w:rPr>
        <w:t>выездными бригадами</w:t>
      </w:r>
      <w:r w:rsidR="00A214DF" w:rsidRPr="00BB3FEF">
        <w:rPr>
          <w:sz w:val="26"/>
          <w:szCs w:val="26"/>
        </w:rPr>
        <w:t>,</w:t>
      </w:r>
      <w:r w:rsidR="009636AB" w:rsidRPr="00BB3FEF">
        <w:rPr>
          <w:sz w:val="26"/>
          <w:szCs w:val="26"/>
        </w:rPr>
        <w:t xml:space="preserve"> а также</w:t>
      </w:r>
      <w:r w:rsidR="00A214DF" w:rsidRPr="00BB3FEF">
        <w:rPr>
          <w:sz w:val="26"/>
          <w:szCs w:val="26"/>
        </w:rPr>
        <w:t xml:space="preserve"> </w:t>
      </w:r>
      <w:r w:rsidR="00722565" w:rsidRPr="00BB3FEF">
        <w:rPr>
          <w:sz w:val="26"/>
          <w:szCs w:val="26"/>
        </w:rPr>
        <w:t>медицинских услуг, проводимых в консультативно-диагностических центрах</w:t>
      </w:r>
      <w:r w:rsidR="00A214DF" w:rsidRPr="00BB3FEF">
        <w:rPr>
          <w:sz w:val="26"/>
          <w:szCs w:val="26"/>
        </w:rPr>
        <w:t xml:space="preserve"> и </w:t>
      </w:r>
      <w:r w:rsidR="00722565" w:rsidRPr="00BB3FEF">
        <w:rPr>
          <w:sz w:val="26"/>
          <w:szCs w:val="26"/>
        </w:rPr>
        <w:t>центрах здоровья.</w:t>
      </w:r>
    </w:p>
    <w:p w:rsidR="007C687D" w:rsidRDefault="00604B3F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 xml:space="preserve">Средневзвешенный интегрированный коэффициент дифференциации подушевого норматива, установленный в Приложении № 6 к Тарифному соглашению, рассчитан для </w:t>
      </w:r>
      <w:r w:rsidR="00082F1C" w:rsidRPr="00BB3FEF">
        <w:rPr>
          <w:sz w:val="26"/>
          <w:szCs w:val="26"/>
        </w:rPr>
        <w:t xml:space="preserve">однородных групп медицинских организаций исходя из значений интегрированного коэффициента дифференциации подушевого норматива, учитывающего рассчитанные для каждой медицинской организации </w:t>
      </w:r>
      <w:r w:rsidRPr="00BB3FEF">
        <w:rPr>
          <w:sz w:val="26"/>
          <w:szCs w:val="26"/>
        </w:rPr>
        <w:t>половозрастно</w:t>
      </w:r>
      <w:r w:rsidR="00082F1C" w:rsidRPr="00BB3FEF">
        <w:rPr>
          <w:sz w:val="26"/>
          <w:szCs w:val="26"/>
        </w:rPr>
        <w:t>й коэффициент</w:t>
      </w:r>
      <w:r w:rsidRPr="00BB3FEF">
        <w:rPr>
          <w:sz w:val="26"/>
          <w:szCs w:val="26"/>
        </w:rPr>
        <w:t xml:space="preserve"> дифференциации подушевого норматив</w:t>
      </w:r>
      <w:r w:rsidR="00082F1C" w:rsidRPr="00BB3FEF">
        <w:rPr>
          <w:sz w:val="26"/>
          <w:szCs w:val="26"/>
        </w:rPr>
        <w:t>а</w:t>
      </w:r>
      <w:r w:rsidR="008B1F89" w:rsidRPr="00BB3FEF">
        <w:rPr>
          <w:sz w:val="26"/>
          <w:szCs w:val="26"/>
        </w:rPr>
        <w:t>,</w:t>
      </w:r>
      <w:r w:rsidR="00082F1C" w:rsidRPr="00BB3FEF">
        <w:rPr>
          <w:sz w:val="26"/>
          <w:szCs w:val="26"/>
        </w:rPr>
        <w:t xml:space="preserve"> коэффициент дифференциации по</w:t>
      </w:r>
      <w:r w:rsidRPr="00BB3FEF">
        <w:rPr>
          <w:sz w:val="26"/>
          <w:szCs w:val="26"/>
        </w:rPr>
        <w:t xml:space="preserve"> уров</w:t>
      </w:r>
      <w:r w:rsidR="00082F1C" w:rsidRPr="00BB3FEF">
        <w:rPr>
          <w:sz w:val="26"/>
          <w:szCs w:val="26"/>
        </w:rPr>
        <w:t>ню</w:t>
      </w:r>
      <w:r w:rsidRPr="00BB3FEF">
        <w:rPr>
          <w:sz w:val="26"/>
          <w:szCs w:val="26"/>
        </w:rPr>
        <w:t xml:space="preserve"> расходов на содержание отдельных структурных подразделений медицинских организаций (фельдшерск</w:t>
      </w:r>
      <w:r w:rsidR="00082F1C" w:rsidRPr="00BB3FEF">
        <w:rPr>
          <w:sz w:val="26"/>
          <w:szCs w:val="26"/>
        </w:rPr>
        <w:t>о-акушерских пунктов и т.п.)</w:t>
      </w:r>
      <w:r w:rsidR="008B1F89" w:rsidRPr="00BB3FEF">
        <w:rPr>
          <w:sz w:val="26"/>
          <w:szCs w:val="26"/>
        </w:rPr>
        <w:t>, коэффициент дифференциации по уровню расходов на содержание медицинских организаций, коэффициент дифференциации, учитывающий показател</w:t>
      </w:r>
      <w:r w:rsidR="007C687D">
        <w:rPr>
          <w:sz w:val="26"/>
          <w:szCs w:val="26"/>
        </w:rPr>
        <w:t>и</w:t>
      </w:r>
      <w:r w:rsidR="008B1F89" w:rsidRPr="00BB3FEF">
        <w:rPr>
          <w:sz w:val="26"/>
          <w:szCs w:val="26"/>
        </w:rPr>
        <w:t xml:space="preserve"> уровня заработной платы медицинских работников</w:t>
      </w:r>
      <w:r w:rsidR="007C687D">
        <w:rPr>
          <w:sz w:val="26"/>
          <w:szCs w:val="26"/>
        </w:rPr>
        <w:t>.</w:t>
      </w:r>
    </w:p>
    <w:p w:rsidR="003210EB" w:rsidRPr="00BB3FEF" w:rsidRDefault="00A31493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6.1.</w:t>
      </w:r>
      <w:r w:rsidR="007E15FE" w:rsidRPr="00BB3FEF">
        <w:rPr>
          <w:sz w:val="26"/>
          <w:szCs w:val="26"/>
        </w:rPr>
        <w:t>4</w:t>
      </w:r>
      <w:r w:rsidR="003210EB" w:rsidRPr="00BB3FEF">
        <w:rPr>
          <w:sz w:val="26"/>
          <w:szCs w:val="26"/>
        </w:rPr>
        <w:t>. Расчет размера базового (среднего</w:t>
      </w:r>
      <w:r w:rsidRPr="00BB3FEF">
        <w:rPr>
          <w:sz w:val="26"/>
          <w:szCs w:val="26"/>
        </w:rPr>
        <w:t>) и</w:t>
      </w:r>
      <w:r w:rsidR="003210EB" w:rsidRPr="00BB3FEF">
        <w:rPr>
          <w:sz w:val="26"/>
          <w:szCs w:val="26"/>
        </w:rPr>
        <w:t xml:space="preserve"> дифференцированных подушевых нормативов финансирования на прикрепившихся лиц осуществляется в соответствии с Методическими рекомендациями</w:t>
      </w:r>
      <w:r w:rsidR="00731D56" w:rsidRPr="00BB3FEF">
        <w:rPr>
          <w:sz w:val="26"/>
          <w:szCs w:val="26"/>
        </w:rPr>
        <w:t>.</w:t>
      </w:r>
    </w:p>
    <w:p w:rsidR="00CB71DD" w:rsidRPr="00BB3FEF" w:rsidRDefault="00CB71DD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Дифференцированный подушевой норматив финансирования медицинских организаций включает в себя средства, направляемые на межучрежденческие взаиморасчеты</w:t>
      </w:r>
      <w:r w:rsidR="00B2031E" w:rsidRPr="00BB3FEF">
        <w:rPr>
          <w:sz w:val="26"/>
          <w:szCs w:val="26"/>
        </w:rPr>
        <w:t>.</w:t>
      </w:r>
      <w:r w:rsidR="008B1F89" w:rsidRPr="00BB3FEF">
        <w:rPr>
          <w:sz w:val="26"/>
          <w:szCs w:val="26"/>
        </w:rPr>
        <w:t xml:space="preserve"> </w:t>
      </w:r>
    </w:p>
    <w:p w:rsidR="00846FFD" w:rsidRPr="00BB3FEF" w:rsidRDefault="00846FFD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6.1.</w:t>
      </w:r>
      <w:r w:rsidR="007E15FE" w:rsidRPr="00BB3FEF">
        <w:rPr>
          <w:sz w:val="26"/>
          <w:szCs w:val="26"/>
        </w:rPr>
        <w:t>5</w:t>
      </w:r>
      <w:r w:rsidRPr="00BB3FEF">
        <w:rPr>
          <w:sz w:val="26"/>
          <w:szCs w:val="26"/>
        </w:rPr>
        <w:t>. Межучрежденческие расчеты осуществляются страховыми</w:t>
      </w:r>
      <w:r w:rsidR="0013142C" w:rsidRPr="00BB3FEF">
        <w:rPr>
          <w:sz w:val="26"/>
          <w:szCs w:val="26"/>
        </w:rPr>
        <w:t xml:space="preserve"> медицинскими организациями за </w:t>
      </w:r>
      <w:r w:rsidRPr="00BB3FEF">
        <w:rPr>
          <w:sz w:val="26"/>
          <w:szCs w:val="26"/>
        </w:rPr>
        <w:t>провед</w:t>
      </w:r>
      <w:r w:rsidR="0013142C" w:rsidRPr="00BB3FEF">
        <w:rPr>
          <w:sz w:val="26"/>
          <w:szCs w:val="26"/>
        </w:rPr>
        <w:t>ение маммографии</w:t>
      </w:r>
      <w:r w:rsidR="00CA272B" w:rsidRPr="00BB3FEF">
        <w:rPr>
          <w:sz w:val="26"/>
          <w:szCs w:val="26"/>
        </w:rPr>
        <w:t>,</w:t>
      </w:r>
      <w:r w:rsidR="0013142C" w:rsidRPr="00BB3FEF">
        <w:rPr>
          <w:sz w:val="26"/>
          <w:szCs w:val="26"/>
        </w:rPr>
        <w:t xml:space="preserve"> флюорографии</w:t>
      </w:r>
      <w:r w:rsidRPr="00BB3FEF">
        <w:rPr>
          <w:sz w:val="26"/>
          <w:szCs w:val="26"/>
        </w:rPr>
        <w:t>.</w:t>
      </w:r>
    </w:p>
    <w:p w:rsidR="0013142C" w:rsidRPr="00BB3FEF" w:rsidRDefault="0013142C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Межучрежденческие расчеты осуществляются по тарифам на оплату медицинской помощи, установленным в Приложении №7</w:t>
      </w:r>
      <w:r w:rsidR="00A0357D" w:rsidRPr="00BB3FEF">
        <w:rPr>
          <w:sz w:val="26"/>
          <w:szCs w:val="26"/>
        </w:rPr>
        <w:t>б</w:t>
      </w:r>
      <w:r w:rsidRPr="00BB3FEF">
        <w:rPr>
          <w:sz w:val="26"/>
          <w:szCs w:val="26"/>
        </w:rPr>
        <w:t xml:space="preserve"> к Тарифному соглашению.</w:t>
      </w:r>
    </w:p>
    <w:p w:rsidR="00846FFD" w:rsidRPr="00BB3FEF" w:rsidRDefault="00846FFD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В межучрежденческих расчетах участвуют медицинские организации, финансируемые по подушевому нормативу.</w:t>
      </w:r>
    </w:p>
    <w:p w:rsidR="00FC7E59" w:rsidRPr="00BB3FEF" w:rsidRDefault="002A71B6" w:rsidP="006226FE">
      <w:pPr>
        <w:spacing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BB3FEF">
        <w:rPr>
          <w:sz w:val="26"/>
          <w:szCs w:val="26"/>
          <w:lang w:eastAsia="ru-RU"/>
        </w:rPr>
        <w:t>6</w:t>
      </w:r>
      <w:r w:rsidR="002920FB" w:rsidRPr="00BB3FEF">
        <w:rPr>
          <w:sz w:val="26"/>
          <w:szCs w:val="26"/>
          <w:lang w:eastAsia="ru-RU"/>
        </w:rPr>
        <w:t>.1.</w:t>
      </w:r>
      <w:r w:rsidR="007E15FE" w:rsidRPr="00BB3FEF">
        <w:rPr>
          <w:sz w:val="26"/>
          <w:szCs w:val="26"/>
          <w:lang w:eastAsia="ru-RU"/>
        </w:rPr>
        <w:t>6</w:t>
      </w:r>
      <w:r w:rsidR="00FC7E59" w:rsidRPr="00BB3FEF">
        <w:rPr>
          <w:sz w:val="26"/>
          <w:szCs w:val="26"/>
          <w:lang w:eastAsia="ru-RU"/>
        </w:rPr>
        <w:t xml:space="preserve">. Оплата медицинской помощи, оказанной при стоматологических заболеваниях в амбулаторных условиях: в стоматологической поликлинике, в отделениях (кабинетах) стоматологического профиля медицинских организаций, оказывающих амбулаторную медицинскую помощь, осуществляется </w:t>
      </w:r>
      <w:r w:rsidR="001745A2" w:rsidRPr="00BB3FEF">
        <w:rPr>
          <w:sz w:val="26"/>
          <w:szCs w:val="26"/>
          <w:lang w:eastAsia="ru-RU"/>
        </w:rPr>
        <w:t>за единицу объема медицинской помощи – за медицинскую услугу</w:t>
      </w:r>
      <w:r w:rsidR="00FC7E59" w:rsidRPr="00BB3FEF">
        <w:rPr>
          <w:sz w:val="26"/>
          <w:szCs w:val="26"/>
          <w:lang w:eastAsia="ru-RU"/>
        </w:rPr>
        <w:t xml:space="preserve"> с учетом УЕТ</w:t>
      </w:r>
      <w:r w:rsidR="00426F31" w:rsidRPr="00BB3FEF">
        <w:rPr>
          <w:sz w:val="26"/>
          <w:szCs w:val="26"/>
          <w:lang w:eastAsia="ru-RU"/>
        </w:rPr>
        <w:t>.</w:t>
      </w:r>
    </w:p>
    <w:p w:rsidR="003A78B3" w:rsidRPr="00BB3FEF" w:rsidRDefault="003A78B3" w:rsidP="006226FE">
      <w:pPr>
        <w:spacing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BB3FEF">
        <w:rPr>
          <w:sz w:val="26"/>
          <w:szCs w:val="26"/>
          <w:lang w:eastAsia="ru-RU"/>
        </w:rPr>
        <w:t xml:space="preserve">Законченный случай оказания стоматологической помощи предъявляется к оплате как совокупная стоимость </w:t>
      </w:r>
      <w:r w:rsidR="00AB7EC5" w:rsidRPr="00BB3FEF">
        <w:rPr>
          <w:sz w:val="26"/>
          <w:szCs w:val="26"/>
          <w:lang w:eastAsia="ru-RU"/>
        </w:rPr>
        <w:t xml:space="preserve">лечебно-диагностических услуг, </w:t>
      </w:r>
      <w:r w:rsidRPr="00BB3FEF">
        <w:rPr>
          <w:sz w:val="26"/>
          <w:szCs w:val="26"/>
          <w:lang w:eastAsia="ru-RU"/>
        </w:rPr>
        <w:t>оказанных врачами-стоматологами и зубными врачами пациенту для достижения результата о</w:t>
      </w:r>
      <w:r w:rsidR="008163FE" w:rsidRPr="00BB3FEF">
        <w:rPr>
          <w:sz w:val="26"/>
          <w:szCs w:val="26"/>
          <w:lang w:eastAsia="ru-RU"/>
        </w:rPr>
        <w:t xml:space="preserve">бращения за медицинской помощью, </w:t>
      </w:r>
      <w:r w:rsidR="00BB1C78" w:rsidRPr="00BB3FEF">
        <w:rPr>
          <w:sz w:val="26"/>
          <w:szCs w:val="26"/>
          <w:lang w:eastAsia="ru-RU"/>
        </w:rPr>
        <w:t xml:space="preserve">с указанием формулы зубов, </w:t>
      </w:r>
      <w:r w:rsidR="00441F77" w:rsidRPr="00BB3FEF">
        <w:rPr>
          <w:sz w:val="26"/>
          <w:szCs w:val="26"/>
          <w:lang w:eastAsia="ru-RU"/>
        </w:rPr>
        <w:t>предложенной</w:t>
      </w:r>
      <w:r w:rsidR="00BB1C78" w:rsidRPr="00BB3FEF">
        <w:rPr>
          <w:sz w:val="26"/>
          <w:szCs w:val="26"/>
          <w:lang w:eastAsia="ru-RU"/>
        </w:rPr>
        <w:t xml:space="preserve"> Всемирной организацией здравоохранения.</w:t>
      </w:r>
    </w:p>
    <w:p w:rsidR="002920FB" w:rsidRPr="00BB3FEF" w:rsidRDefault="002920FB" w:rsidP="006226FE">
      <w:pPr>
        <w:spacing w:line="276" w:lineRule="auto"/>
        <w:ind w:firstLine="709"/>
        <w:contextualSpacing/>
        <w:jc w:val="both"/>
        <w:rPr>
          <w:sz w:val="26"/>
          <w:szCs w:val="26"/>
          <w:lang w:eastAsia="ru-RU"/>
        </w:rPr>
      </w:pPr>
      <w:r w:rsidRPr="00BB3FEF">
        <w:rPr>
          <w:sz w:val="26"/>
          <w:szCs w:val="26"/>
          <w:lang w:eastAsia="ru-RU"/>
        </w:rPr>
        <w:t xml:space="preserve">Перечень медицинских организаций, оказывающих медицинскую помощь по профилю «Стоматология» в амбулаторных условиях, установлен Приложением № </w:t>
      </w:r>
      <w:r w:rsidR="00AA44FC" w:rsidRPr="00BB3FEF">
        <w:rPr>
          <w:sz w:val="26"/>
          <w:szCs w:val="26"/>
          <w:lang w:eastAsia="ru-RU"/>
        </w:rPr>
        <w:t>1</w:t>
      </w:r>
      <w:r w:rsidR="00A0357D" w:rsidRPr="00BB3FEF">
        <w:rPr>
          <w:sz w:val="26"/>
          <w:szCs w:val="26"/>
          <w:lang w:eastAsia="ru-RU"/>
        </w:rPr>
        <w:t>г</w:t>
      </w:r>
      <w:r w:rsidR="00AA44FC" w:rsidRPr="00BB3FEF">
        <w:rPr>
          <w:sz w:val="26"/>
          <w:szCs w:val="26"/>
          <w:lang w:eastAsia="ru-RU"/>
        </w:rPr>
        <w:t xml:space="preserve"> </w:t>
      </w:r>
      <w:r w:rsidRPr="00BB3FEF">
        <w:rPr>
          <w:sz w:val="26"/>
          <w:szCs w:val="26"/>
          <w:lang w:eastAsia="ru-RU"/>
        </w:rPr>
        <w:t>к Тарифному соглашению.</w:t>
      </w:r>
    </w:p>
    <w:p w:rsidR="005453C2" w:rsidRPr="00BB3FEF" w:rsidRDefault="002920FB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  <w:lang w:eastAsia="ru-RU"/>
        </w:rPr>
        <w:t>6.1.</w:t>
      </w:r>
      <w:r w:rsidR="003F59F3" w:rsidRPr="00BB3FEF">
        <w:rPr>
          <w:sz w:val="26"/>
          <w:szCs w:val="26"/>
          <w:lang w:eastAsia="ru-RU"/>
        </w:rPr>
        <w:t>7</w:t>
      </w:r>
      <w:r w:rsidR="005453C2" w:rsidRPr="00BB3FEF">
        <w:rPr>
          <w:sz w:val="26"/>
          <w:szCs w:val="26"/>
          <w:lang w:eastAsia="ru-RU"/>
        </w:rPr>
        <w:t xml:space="preserve">. </w:t>
      </w:r>
      <w:r w:rsidR="00F577A3" w:rsidRPr="00BB3FEF">
        <w:rPr>
          <w:sz w:val="26"/>
          <w:szCs w:val="26"/>
        </w:rPr>
        <w:t>Порядок оплаты медицинской помощи в рамках мероприятий по диспансеризации</w:t>
      </w:r>
      <w:r w:rsidR="00F865FB" w:rsidRPr="00BB3FEF">
        <w:rPr>
          <w:sz w:val="26"/>
          <w:szCs w:val="26"/>
        </w:rPr>
        <w:t xml:space="preserve"> отдельных категорий </w:t>
      </w:r>
      <w:r w:rsidR="00F577A3" w:rsidRPr="00BB3FEF">
        <w:rPr>
          <w:sz w:val="26"/>
          <w:szCs w:val="26"/>
        </w:rPr>
        <w:t xml:space="preserve">взрослого населения устанавливается </w:t>
      </w:r>
      <w:r w:rsidR="00142D53" w:rsidRPr="00BB3FEF">
        <w:rPr>
          <w:sz w:val="26"/>
          <w:szCs w:val="26"/>
        </w:rPr>
        <w:t xml:space="preserve">Приложением </w:t>
      </w:r>
      <w:r w:rsidR="00B41E08" w:rsidRPr="00BB3FEF">
        <w:rPr>
          <w:sz w:val="26"/>
          <w:szCs w:val="26"/>
        </w:rPr>
        <w:t>№ 1</w:t>
      </w:r>
      <w:r w:rsidR="00A8548E" w:rsidRPr="00BB3FEF">
        <w:rPr>
          <w:sz w:val="26"/>
          <w:szCs w:val="26"/>
        </w:rPr>
        <w:t>8</w:t>
      </w:r>
      <w:r w:rsidR="00F577A3" w:rsidRPr="00BB3FEF">
        <w:rPr>
          <w:sz w:val="26"/>
          <w:szCs w:val="26"/>
        </w:rPr>
        <w:t xml:space="preserve"> к </w:t>
      </w:r>
      <w:r w:rsidR="00F865FB" w:rsidRPr="00BB3FEF">
        <w:rPr>
          <w:sz w:val="26"/>
          <w:szCs w:val="26"/>
        </w:rPr>
        <w:t>Т</w:t>
      </w:r>
      <w:r w:rsidR="00F577A3" w:rsidRPr="00BB3FEF">
        <w:rPr>
          <w:sz w:val="26"/>
          <w:szCs w:val="26"/>
        </w:rPr>
        <w:t>арифному соглашению.</w:t>
      </w:r>
    </w:p>
    <w:p w:rsidR="009F5AF3" w:rsidRDefault="009F5AF3" w:rsidP="006226FE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9F5AF3" w:rsidRDefault="009F5AF3" w:rsidP="006226FE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7C687D" w:rsidRDefault="007C687D" w:rsidP="006226FE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7C687D" w:rsidRDefault="007C687D" w:rsidP="006226FE">
      <w:pPr>
        <w:spacing w:line="276" w:lineRule="auto"/>
        <w:ind w:firstLine="720"/>
        <w:jc w:val="both"/>
        <w:rPr>
          <w:b/>
          <w:sz w:val="26"/>
          <w:szCs w:val="26"/>
        </w:rPr>
      </w:pPr>
    </w:p>
    <w:p w:rsidR="00A8500A" w:rsidRPr="00BB3FEF" w:rsidRDefault="002A71B6" w:rsidP="006226FE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BB3FEF">
        <w:rPr>
          <w:b/>
          <w:sz w:val="26"/>
          <w:szCs w:val="26"/>
        </w:rPr>
        <w:lastRenderedPageBreak/>
        <w:t>6</w:t>
      </w:r>
      <w:r w:rsidR="00A8500A" w:rsidRPr="00BB3FEF">
        <w:rPr>
          <w:b/>
          <w:sz w:val="26"/>
          <w:szCs w:val="26"/>
        </w:rPr>
        <w:t>.2. Применение способов оплаты медицинской помощи, оказанной в условиях</w:t>
      </w:r>
      <w:r w:rsidR="00AE0CC4" w:rsidRPr="00BB3FEF">
        <w:rPr>
          <w:b/>
          <w:sz w:val="26"/>
          <w:szCs w:val="26"/>
        </w:rPr>
        <w:t xml:space="preserve"> круглосуточного стационара</w:t>
      </w:r>
      <w:r w:rsidR="00A8500A" w:rsidRPr="00BB3FEF">
        <w:rPr>
          <w:b/>
          <w:sz w:val="26"/>
          <w:szCs w:val="26"/>
        </w:rPr>
        <w:t>.</w:t>
      </w:r>
    </w:p>
    <w:p w:rsidR="00A8500A" w:rsidRPr="00BB3FEF" w:rsidRDefault="002A71B6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</w:t>
      </w:r>
      <w:r w:rsidR="00A8500A" w:rsidRPr="00BB3FEF">
        <w:rPr>
          <w:sz w:val="26"/>
          <w:szCs w:val="26"/>
        </w:rPr>
        <w:t>.2.1. Перечень медицинских организаций</w:t>
      </w:r>
      <w:r w:rsidR="007D044C" w:rsidRPr="00BB3FEF">
        <w:rPr>
          <w:sz w:val="26"/>
          <w:szCs w:val="26"/>
        </w:rPr>
        <w:t>, оказывающих медицинскую помощь в стационарных условиях, в разрезе уровней оказания медицинской помо</w:t>
      </w:r>
      <w:r w:rsidR="0067550F" w:rsidRPr="00BB3FEF">
        <w:rPr>
          <w:sz w:val="26"/>
          <w:szCs w:val="26"/>
        </w:rPr>
        <w:t xml:space="preserve">щи представлен в </w:t>
      </w:r>
      <w:r w:rsidR="00142D53" w:rsidRPr="00BB3FEF">
        <w:rPr>
          <w:sz w:val="26"/>
          <w:szCs w:val="26"/>
        </w:rPr>
        <w:t>Прило</w:t>
      </w:r>
      <w:r w:rsidR="00B41E08" w:rsidRPr="00BB3FEF">
        <w:rPr>
          <w:sz w:val="26"/>
          <w:szCs w:val="26"/>
        </w:rPr>
        <w:t>жении № 2а</w:t>
      </w:r>
      <w:r w:rsidR="007D044C" w:rsidRPr="00BB3FEF">
        <w:rPr>
          <w:sz w:val="26"/>
          <w:szCs w:val="26"/>
        </w:rPr>
        <w:t>.</w:t>
      </w:r>
    </w:p>
    <w:p w:rsidR="007771A1" w:rsidRPr="00BB3FEF" w:rsidRDefault="002A71B6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</w:t>
      </w:r>
      <w:r w:rsidR="00F3597C" w:rsidRPr="00BB3FEF">
        <w:rPr>
          <w:sz w:val="26"/>
          <w:szCs w:val="26"/>
        </w:rPr>
        <w:t xml:space="preserve">.2.2. </w:t>
      </w:r>
      <w:r w:rsidR="00870CF8" w:rsidRPr="00BB3FEF">
        <w:rPr>
          <w:sz w:val="26"/>
          <w:szCs w:val="26"/>
        </w:rPr>
        <w:t>Отнесение случаев лечения к</w:t>
      </w:r>
      <w:r w:rsidR="00F3597C" w:rsidRPr="00BB3FEF">
        <w:rPr>
          <w:sz w:val="26"/>
          <w:szCs w:val="26"/>
        </w:rPr>
        <w:t xml:space="preserve"> КСГ</w:t>
      </w:r>
      <w:r w:rsidR="00A009F2" w:rsidRPr="00BB3FEF">
        <w:rPr>
          <w:sz w:val="26"/>
          <w:szCs w:val="26"/>
        </w:rPr>
        <w:t>, расчет средней стоимости законченного случая лечения, включенного в КСГ (базовой ставки)</w:t>
      </w:r>
      <w:r w:rsidR="00C60BB5" w:rsidRPr="00BB3FEF">
        <w:rPr>
          <w:sz w:val="26"/>
          <w:szCs w:val="26"/>
        </w:rPr>
        <w:t>,</w:t>
      </w:r>
      <w:r w:rsidR="00F3597C" w:rsidRPr="00BB3FEF">
        <w:rPr>
          <w:sz w:val="26"/>
          <w:szCs w:val="26"/>
        </w:rPr>
        <w:t xml:space="preserve"> </w:t>
      </w:r>
      <w:r w:rsidR="00A009F2" w:rsidRPr="00BB3FEF">
        <w:rPr>
          <w:sz w:val="26"/>
          <w:szCs w:val="26"/>
        </w:rPr>
        <w:t xml:space="preserve">и </w:t>
      </w:r>
      <w:r w:rsidR="00220449" w:rsidRPr="00BB3FEF">
        <w:rPr>
          <w:sz w:val="26"/>
          <w:szCs w:val="26"/>
        </w:rPr>
        <w:t xml:space="preserve">применение </w:t>
      </w:r>
      <w:r w:rsidR="00A009F2" w:rsidRPr="00BB3FEF">
        <w:rPr>
          <w:sz w:val="26"/>
          <w:szCs w:val="26"/>
        </w:rPr>
        <w:t xml:space="preserve">поправочных коэффициентов </w:t>
      </w:r>
      <w:r w:rsidR="00F3597C" w:rsidRPr="00BB3FEF">
        <w:rPr>
          <w:sz w:val="26"/>
          <w:szCs w:val="26"/>
        </w:rPr>
        <w:t xml:space="preserve">осуществляется </w:t>
      </w:r>
      <w:r w:rsidR="00803947" w:rsidRPr="00BB3FEF">
        <w:rPr>
          <w:sz w:val="26"/>
          <w:szCs w:val="26"/>
        </w:rPr>
        <w:t xml:space="preserve">с учетом </w:t>
      </w:r>
      <w:r w:rsidR="00C577F5" w:rsidRPr="00BB3FEF">
        <w:rPr>
          <w:sz w:val="26"/>
          <w:szCs w:val="26"/>
        </w:rPr>
        <w:t>Методических рекомендации и Инструкции.</w:t>
      </w:r>
    </w:p>
    <w:p w:rsidR="00ED7492" w:rsidRPr="00BB3FEF" w:rsidRDefault="002A71B6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</w:t>
      </w:r>
      <w:r w:rsidR="00FE4AAB" w:rsidRPr="00BB3FEF">
        <w:rPr>
          <w:sz w:val="26"/>
          <w:szCs w:val="26"/>
        </w:rPr>
        <w:t>.2.3</w:t>
      </w:r>
      <w:r w:rsidR="00ED7492" w:rsidRPr="00BB3FEF">
        <w:rPr>
          <w:sz w:val="26"/>
          <w:szCs w:val="26"/>
        </w:rPr>
        <w:t xml:space="preserve">. </w:t>
      </w:r>
      <w:r w:rsidR="007203C9" w:rsidRPr="00BB3FEF">
        <w:rPr>
          <w:sz w:val="26"/>
          <w:szCs w:val="26"/>
        </w:rPr>
        <w:t xml:space="preserve">Порядок оплаты </w:t>
      </w:r>
      <w:r w:rsidR="008B34F3" w:rsidRPr="00BB3FEF">
        <w:rPr>
          <w:b/>
          <w:sz w:val="26"/>
          <w:szCs w:val="26"/>
        </w:rPr>
        <w:t>прерванных случаев</w:t>
      </w:r>
      <w:r w:rsidR="007203C9" w:rsidRPr="00BB3FEF">
        <w:rPr>
          <w:sz w:val="26"/>
          <w:szCs w:val="26"/>
        </w:rPr>
        <w:t xml:space="preserve"> оказания медицинской помощи</w:t>
      </w:r>
      <w:r w:rsidR="002B1359" w:rsidRPr="00BB3FEF">
        <w:rPr>
          <w:sz w:val="26"/>
          <w:szCs w:val="26"/>
        </w:rPr>
        <w:t xml:space="preserve">, в том числе </w:t>
      </w:r>
      <w:r w:rsidR="007203C9" w:rsidRPr="00BB3FEF">
        <w:rPr>
          <w:sz w:val="26"/>
          <w:szCs w:val="26"/>
        </w:rPr>
        <w:t>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</w:t>
      </w:r>
      <w:r w:rsidR="000D477C" w:rsidRPr="00BB3FEF">
        <w:rPr>
          <w:sz w:val="26"/>
          <w:szCs w:val="26"/>
        </w:rPr>
        <w:t xml:space="preserve"> в рамках базовой программы обязательного медицинского страхования</w:t>
      </w:r>
      <w:r w:rsidR="008B34F3" w:rsidRPr="00BB3FEF">
        <w:rPr>
          <w:sz w:val="26"/>
          <w:szCs w:val="26"/>
        </w:rPr>
        <w:t>.</w:t>
      </w:r>
      <w:r w:rsidR="00891DC5" w:rsidRPr="00BB3FEF">
        <w:rPr>
          <w:sz w:val="26"/>
          <w:szCs w:val="26"/>
        </w:rPr>
        <w:t xml:space="preserve"> </w:t>
      </w:r>
    </w:p>
    <w:p w:rsidR="009D5EC1" w:rsidRPr="00BB3FEF" w:rsidRDefault="009D5EC1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К прерванным </w:t>
      </w:r>
      <w:r w:rsidR="00175CD6" w:rsidRPr="00BB3FEF">
        <w:rPr>
          <w:sz w:val="26"/>
          <w:szCs w:val="26"/>
        </w:rPr>
        <w:t>случаям</w:t>
      </w:r>
      <w:r w:rsidRPr="00BB3FEF">
        <w:rPr>
          <w:sz w:val="26"/>
          <w:szCs w:val="26"/>
        </w:rPr>
        <w:t xml:space="preserve"> медицинской помощи также относятся случаи, при которых длительность госпитализации составляет менее 3 дней включительно, за исключением случаев, для которых длительность 3 дня и менее являются оптимальными сроками лечения.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В случае если пациенту была выполнена хирургическая операция (в соответствии с  Номенклатурой медицинских услуг, утвержденной приказом Министерства здравоохранения Российской Федерации от 13.10.2017 № 804н (далее – Номенклатура медицинских услуг), и (или) проведена тромболитическая терапия, являющиеся классификационными критериями отнесения данных случаев лечения к конкретным КСГ, случай оплачивается в размере: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 при длительности лечения 3 дня и менее –90% от стоимости КСГ;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 при длительности лечения более 3-х дней –100% от стоимости КСГ;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Если хирургическое лечение и (или) тромболитическая терапия не проводились, случай оплачивается в размере: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 при длительности лечения 3 дня и менее –50% от стоимости КСГ;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 при длительности лечения более 3-х дней –100% от стоимости КСГ.</w:t>
      </w:r>
    </w:p>
    <w:p w:rsidR="00E9485D" w:rsidRPr="00BB3FEF" w:rsidRDefault="00AB7EC5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Перечень групп, являющихся исключениями, оплата по которым осуществляется в полном объеме независимо от длительности лечения, установлен Приложени</w:t>
      </w:r>
      <w:r w:rsidR="00300187" w:rsidRPr="00BB3FEF">
        <w:rPr>
          <w:sz w:val="26"/>
          <w:szCs w:val="26"/>
        </w:rPr>
        <w:t>ем</w:t>
      </w:r>
      <w:r w:rsidRPr="00BB3FEF">
        <w:rPr>
          <w:sz w:val="26"/>
          <w:szCs w:val="26"/>
        </w:rPr>
        <w:t xml:space="preserve"> № 1</w:t>
      </w:r>
      <w:r w:rsidR="00805274" w:rsidRPr="00BB3FEF">
        <w:rPr>
          <w:sz w:val="26"/>
          <w:szCs w:val="26"/>
        </w:rPr>
        <w:t>0</w:t>
      </w:r>
      <w:r w:rsidR="00EE022A" w:rsidRPr="00BB3FEF">
        <w:rPr>
          <w:sz w:val="26"/>
          <w:szCs w:val="26"/>
        </w:rPr>
        <w:t>в</w:t>
      </w:r>
      <w:r w:rsidRPr="00BB3FEF">
        <w:rPr>
          <w:sz w:val="26"/>
          <w:szCs w:val="26"/>
        </w:rPr>
        <w:t xml:space="preserve"> </w:t>
      </w:r>
      <w:r w:rsidR="00300187" w:rsidRPr="00BB3FEF">
        <w:rPr>
          <w:sz w:val="26"/>
          <w:szCs w:val="26"/>
        </w:rPr>
        <w:t>к</w:t>
      </w:r>
      <w:r w:rsidRPr="00BB3FEF">
        <w:rPr>
          <w:sz w:val="26"/>
          <w:szCs w:val="26"/>
        </w:rPr>
        <w:t xml:space="preserve"> Тарифному соглашению.</w:t>
      </w:r>
      <w:r w:rsidR="009B3865" w:rsidRPr="00BB3FEF">
        <w:rPr>
          <w:sz w:val="26"/>
          <w:szCs w:val="26"/>
        </w:rPr>
        <w:t xml:space="preserve"> </w:t>
      </w:r>
    </w:p>
    <w:p w:rsidR="00E9485D" w:rsidRPr="00BB3FEF" w:rsidRDefault="00E9485D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Перечень КСГ круглосуточно стационара, которые предполагают хирургическое лечение или тромболитическую терапию, представлен в Приложении № 1</w:t>
      </w:r>
      <w:r w:rsidR="00805274" w:rsidRPr="00BB3FEF">
        <w:rPr>
          <w:sz w:val="26"/>
          <w:szCs w:val="26"/>
        </w:rPr>
        <w:t>0</w:t>
      </w:r>
      <w:r w:rsidRPr="00BB3FEF">
        <w:rPr>
          <w:sz w:val="26"/>
          <w:szCs w:val="26"/>
        </w:rPr>
        <w:t>д к Тарифному соглашению.</w:t>
      </w:r>
    </w:p>
    <w:p w:rsidR="009306CC" w:rsidRPr="00BB3FEF" w:rsidRDefault="004829F3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При переводе пациента из одного отделения медицинской организации в другое, в рамках </w:t>
      </w:r>
      <w:r w:rsidR="00F54BA1" w:rsidRPr="00BB3FEF">
        <w:rPr>
          <w:sz w:val="26"/>
          <w:szCs w:val="26"/>
        </w:rPr>
        <w:t>круглосуточного</w:t>
      </w:r>
      <w:r w:rsidR="003D1242" w:rsidRPr="00BB3FEF">
        <w:rPr>
          <w:sz w:val="26"/>
          <w:szCs w:val="26"/>
        </w:rPr>
        <w:t xml:space="preserve"> стационара</w:t>
      </w:r>
      <w:r w:rsidRPr="00BB3FEF">
        <w:rPr>
          <w:sz w:val="26"/>
          <w:szCs w:val="26"/>
        </w:rPr>
        <w:t>, если это обусловлено возникновением (наличием) нового заболевания или состояния, входящего в другой класс МКБ-</w:t>
      </w:r>
      <w:r w:rsidR="00D1330F" w:rsidRPr="00BB3FEF">
        <w:rPr>
          <w:sz w:val="26"/>
          <w:szCs w:val="26"/>
        </w:rPr>
        <w:t>10</w:t>
      </w:r>
      <w:r w:rsidRPr="00BB3FEF">
        <w:rPr>
          <w:sz w:val="26"/>
          <w:szCs w:val="26"/>
        </w:rPr>
        <w:t xml:space="preserve">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 организации в другую, оба случая лечения </w:t>
      </w:r>
      <w:r w:rsidRPr="00BB3FEF">
        <w:rPr>
          <w:sz w:val="26"/>
          <w:szCs w:val="26"/>
        </w:rPr>
        <w:lastRenderedPageBreak/>
        <w:t>заболевания подлежат 100%-ой оплате в рамках соответствующих КСГ, за ис</w:t>
      </w:r>
      <w:r w:rsidR="009306CC" w:rsidRPr="00BB3FEF">
        <w:rPr>
          <w:sz w:val="26"/>
          <w:szCs w:val="26"/>
        </w:rPr>
        <w:t xml:space="preserve">ключением </w:t>
      </w:r>
      <w:r w:rsidR="00B93DBE" w:rsidRPr="00BB3FEF">
        <w:rPr>
          <w:sz w:val="26"/>
          <w:szCs w:val="26"/>
        </w:rPr>
        <w:t>прерванных</w:t>
      </w:r>
      <w:r w:rsidR="009306CC" w:rsidRPr="00BB3FEF">
        <w:rPr>
          <w:sz w:val="26"/>
          <w:szCs w:val="26"/>
        </w:rPr>
        <w:t xml:space="preserve"> случаев.</w:t>
      </w:r>
      <w:r w:rsidRPr="00BB3FEF">
        <w:rPr>
          <w:sz w:val="26"/>
          <w:szCs w:val="26"/>
        </w:rPr>
        <w:t xml:space="preserve"> </w:t>
      </w:r>
    </w:p>
    <w:p w:rsidR="004829F3" w:rsidRPr="00BB3FEF" w:rsidRDefault="004829F3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Если перевод пациента осуществляется в пределах одной </w:t>
      </w:r>
      <w:r w:rsidR="00281E96" w:rsidRPr="00BB3FEF">
        <w:rPr>
          <w:sz w:val="26"/>
          <w:szCs w:val="26"/>
        </w:rPr>
        <w:t>м</w:t>
      </w:r>
      <w:r w:rsidRPr="00BB3FEF">
        <w:rPr>
          <w:sz w:val="26"/>
          <w:szCs w:val="26"/>
        </w:rPr>
        <w:t>едицинской организации, а заболевания относятся к одному классу МКБ-</w:t>
      </w:r>
      <w:r w:rsidR="00D1330F" w:rsidRPr="00BB3FEF">
        <w:rPr>
          <w:sz w:val="26"/>
          <w:szCs w:val="26"/>
        </w:rPr>
        <w:t>10</w:t>
      </w:r>
      <w:r w:rsidRPr="00BB3FEF">
        <w:rPr>
          <w:sz w:val="26"/>
          <w:szCs w:val="26"/>
        </w:rPr>
        <w:t>, оплата производится в рамках одного случая лечения по КСГ с наибольшим размером оплаты.</w:t>
      </w:r>
    </w:p>
    <w:p w:rsidR="00456178" w:rsidRPr="00BB3FEF" w:rsidRDefault="009C4E59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Оплата по двум КСГ осуществляется в следующих случаях лечения в одной медицинской организации по заболеваниям, относящимся к одному классу МКБ:</w:t>
      </w:r>
    </w:p>
    <w:p w:rsidR="00456178" w:rsidRPr="00BB3FEF" w:rsidRDefault="003D124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- </w:t>
      </w:r>
      <w:r w:rsidR="00456178" w:rsidRPr="00BB3FEF">
        <w:rPr>
          <w:sz w:val="26"/>
          <w:szCs w:val="26"/>
        </w:rPr>
        <w:t>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3D1242" w:rsidRPr="00BB3FEF" w:rsidRDefault="003D124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- </w:t>
      </w:r>
      <w:r w:rsidR="00456178" w:rsidRPr="00BB3FEF">
        <w:rPr>
          <w:sz w:val="26"/>
          <w:szCs w:val="26"/>
        </w:rPr>
        <w:t>дородовая госпитализация пациентки в отделение патологии беременности в случае пребывания в отделении патологии беременности в течение 6 дней и более (за исключением случаев, представленных в Инструкции) с последующим родора</w:t>
      </w:r>
      <w:r w:rsidRPr="00BB3FEF">
        <w:rPr>
          <w:sz w:val="26"/>
          <w:szCs w:val="26"/>
        </w:rPr>
        <w:t>зрешение;</w:t>
      </w:r>
    </w:p>
    <w:p w:rsidR="003D1242" w:rsidRPr="00BB3FEF" w:rsidRDefault="003D124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 случаи оказания медицинской помощи, связанные с установкой, заменой порт системы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456178" w:rsidRPr="00BB3FEF" w:rsidRDefault="003D1242" w:rsidP="006226FE">
      <w:pPr>
        <w:spacing w:line="276" w:lineRule="auto"/>
        <w:ind w:firstLine="709"/>
        <w:contextualSpacing/>
        <w:jc w:val="both"/>
        <w:rPr>
          <w:color w:val="FF0000"/>
          <w:sz w:val="26"/>
          <w:szCs w:val="26"/>
        </w:rPr>
      </w:pPr>
      <w:r w:rsidRPr="00BB3FEF">
        <w:rPr>
          <w:sz w:val="26"/>
          <w:szCs w:val="26"/>
        </w:rPr>
        <w:t>- этапное хирургическое лечение при злокачественных новообразованиях, не предусматривающее выписку пациента из стационара (например: удаление первичной опухоли кишечника с формированием колостомы (операция 1) и закрытие ранее сформированной колостомы (операция 2))</w:t>
      </w:r>
      <w:r w:rsidR="00456178" w:rsidRPr="00BB3FEF">
        <w:rPr>
          <w:sz w:val="26"/>
          <w:szCs w:val="26"/>
        </w:rPr>
        <w:t>.</w:t>
      </w:r>
      <w:r w:rsidRPr="00BB3FEF">
        <w:rPr>
          <w:sz w:val="26"/>
          <w:szCs w:val="26"/>
        </w:rPr>
        <w:t xml:space="preserve"> </w:t>
      </w:r>
    </w:p>
    <w:p w:rsidR="00803947" w:rsidRPr="00BB3FEF" w:rsidRDefault="00803947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 этом если один из случаев лечения является прерванным, его оплата осуществляется в соответствии с установленным порядком.</w:t>
      </w:r>
    </w:p>
    <w:p w:rsidR="00803947" w:rsidRPr="00BB3FEF" w:rsidRDefault="00803947" w:rsidP="006226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B3FEF">
        <w:rPr>
          <w:rFonts w:eastAsia="Calibri"/>
          <w:sz w:val="26"/>
          <w:szCs w:val="26"/>
          <w:lang w:eastAsia="en-US"/>
        </w:rPr>
        <w:t>При дородовой госпитализации пациентки в отделение патологии беременности с последующим родоразрешением о</w:t>
      </w:r>
      <w:r w:rsidRPr="00BB3FEF">
        <w:rPr>
          <w:rFonts w:eastAsia="Calibri"/>
          <w:sz w:val="26"/>
          <w:szCs w:val="26"/>
        </w:rPr>
        <w:t xml:space="preserve">плата одного пролеченного случая по двум КСГ: </w:t>
      </w:r>
      <w:r w:rsidR="003D1242" w:rsidRPr="00BB3FEF">
        <w:rPr>
          <w:rFonts w:eastAsia="Calibri"/>
          <w:sz w:val="26"/>
          <w:szCs w:val="26"/>
          <w:lang w:eastAsia="ru-RU"/>
        </w:rPr>
        <w:t xml:space="preserve">st02.001 </w:t>
      </w:r>
      <w:r w:rsidRPr="00BB3FEF">
        <w:rPr>
          <w:rFonts w:eastAsia="Calibri"/>
          <w:sz w:val="26"/>
          <w:szCs w:val="26"/>
        </w:rPr>
        <w:t xml:space="preserve"> «Осложнения, связанные с беременностью» и </w:t>
      </w:r>
      <w:r w:rsidR="003D1242" w:rsidRPr="00BB3FEF">
        <w:rPr>
          <w:rFonts w:eastAsia="Calibri"/>
          <w:sz w:val="26"/>
          <w:szCs w:val="26"/>
          <w:lang w:eastAsia="ru-RU"/>
        </w:rPr>
        <w:t xml:space="preserve">st02.003 </w:t>
      </w:r>
      <w:r w:rsidRPr="00BB3FEF">
        <w:rPr>
          <w:rFonts w:eastAsia="Calibri"/>
          <w:sz w:val="26"/>
          <w:szCs w:val="26"/>
        </w:rPr>
        <w:t xml:space="preserve">«Родоразрешение», а также </w:t>
      </w:r>
      <w:r w:rsidR="003D1242" w:rsidRPr="00BB3FEF">
        <w:rPr>
          <w:rFonts w:eastAsia="Calibri"/>
          <w:sz w:val="26"/>
          <w:szCs w:val="26"/>
          <w:lang w:eastAsia="ru-RU"/>
        </w:rPr>
        <w:t xml:space="preserve">st02.001 </w:t>
      </w:r>
      <w:r w:rsidR="003D1242" w:rsidRPr="00BB3FEF">
        <w:rPr>
          <w:rFonts w:eastAsia="Calibri"/>
          <w:sz w:val="26"/>
          <w:szCs w:val="26"/>
        </w:rPr>
        <w:t xml:space="preserve"> </w:t>
      </w:r>
      <w:r w:rsidRPr="00BB3FEF">
        <w:rPr>
          <w:rFonts w:eastAsia="Calibri"/>
          <w:sz w:val="26"/>
          <w:szCs w:val="26"/>
        </w:rPr>
        <w:t xml:space="preserve"> «Осложнения, связанные с беременностью» и </w:t>
      </w:r>
      <w:r w:rsidR="003D1242" w:rsidRPr="00BB3FEF">
        <w:rPr>
          <w:rFonts w:eastAsia="Calibri"/>
          <w:sz w:val="26"/>
          <w:szCs w:val="26"/>
          <w:lang w:eastAsia="ru-RU"/>
        </w:rPr>
        <w:t xml:space="preserve">st02.004 </w:t>
      </w:r>
      <w:r w:rsidRPr="00BB3FEF">
        <w:rPr>
          <w:rFonts w:eastAsia="Calibri"/>
          <w:sz w:val="26"/>
          <w:szCs w:val="26"/>
        </w:rPr>
        <w:t xml:space="preserve"> «Кесарево сечение»  осуществляется в случае пребывания в отделении патологии беременн</w:t>
      </w:r>
      <w:r w:rsidR="0040223F" w:rsidRPr="00BB3FEF">
        <w:rPr>
          <w:rFonts w:eastAsia="Calibri"/>
          <w:sz w:val="26"/>
          <w:szCs w:val="26"/>
        </w:rPr>
        <w:t>ости в течение 6 дней и более,</w:t>
      </w:r>
      <w:r w:rsidRPr="00BB3FEF">
        <w:rPr>
          <w:rFonts w:eastAsia="Calibri"/>
          <w:sz w:val="26"/>
          <w:szCs w:val="26"/>
        </w:rPr>
        <w:t xml:space="preserve"> </w:t>
      </w:r>
      <w:r w:rsidRPr="00BB3FEF">
        <w:rPr>
          <w:sz w:val="26"/>
          <w:szCs w:val="26"/>
        </w:rPr>
        <w:t>длительностью менее 6 дней – как один законченный случай по КСГ, которая соответствует медицинской помощи, оказанной на койках для беременных и рожениц.</w:t>
      </w:r>
    </w:p>
    <w:p w:rsidR="00803947" w:rsidRPr="00BB3FEF" w:rsidRDefault="00803947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 этом оплата по двум КСГ возможна в случае пребывания в отделении патологии беременности не менее 2 дней при оказании медицинской помощи по следующим МКБ-10:</w:t>
      </w:r>
    </w:p>
    <w:p w:rsidR="00803947" w:rsidRPr="00BB3FEF" w:rsidRDefault="00803947" w:rsidP="006226FE">
      <w:pPr>
        <w:spacing w:line="276" w:lineRule="auto"/>
        <w:ind w:firstLine="708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О14.1 Тяжелая преэклампсия;</w:t>
      </w:r>
    </w:p>
    <w:p w:rsidR="00803947" w:rsidRPr="00BB3FEF" w:rsidRDefault="00803947" w:rsidP="006226FE">
      <w:pPr>
        <w:spacing w:line="276" w:lineRule="auto"/>
        <w:ind w:firstLine="708"/>
        <w:rPr>
          <w:rFonts w:eastAsia="Calibri"/>
          <w:sz w:val="26"/>
          <w:szCs w:val="26"/>
        </w:rPr>
      </w:pPr>
      <w:r w:rsidRPr="00BB3FEF">
        <w:rPr>
          <w:rFonts w:eastAsia="Calibri"/>
          <w:sz w:val="26"/>
          <w:szCs w:val="26"/>
        </w:rPr>
        <w:t>O34.2 Послеоперационный рубец матки, требующий предоставления медицинской помощи матери;</w:t>
      </w:r>
    </w:p>
    <w:p w:rsidR="00803947" w:rsidRPr="00BB3FEF" w:rsidRDefault="00803947" w:rsidP="006226FE">
      <w:pPr>
        <w:spacing w:line="276" w:lineRule="auto"/>
        <w:ind w:firstLine="708"/>
        <w:rPr>
          <w:rFonts w:eastAsia="Calibri"/>
          <w:sz w:val="26"/>
          <w:szCs w:val="26"/>
        </w:rPr>
      </w:pPr>
      <w:r w:rsidRPr="00BB3FEF">
        <w:rPr>
          <w:rFonts w:eastAsia="Calibri"/>
          <w:sz w:val="26"/>
          <w:szCs w:val="26"/>
        </w:rPr>
        <w:t>O36.3 Признаки внутриутробной гипоксии плода, требующие предоставления медицинской помощи матери;</w:t>
      </w:r>
    </w:p>
    <w:p w:rsidR="00803947" w:rsidRPr="00BB3FEF" w:rsidRDefault="00803947" w:rsidP="006226FE">
      <w:pPr>
        <w:spacing w:line="276" w:lineRule="auto"/>
        <w:ind w:firstLine="708"/>
        <w:rPr>
          <w:rFonts w:eastAsia="Calibri"/>
          <w:sz w:val="26"/>
          <w:szCs w:val="26"/>
        </w:rPr>
      </w:pPr>
      <w:r w:rsidRPr="00BB3FEF">
        <w:rPr>
          <w:rFonts w:eastAsia="Calibri"/>
          <w:sz w:val="26"/>
          <w:szCs w:val="26"/>
        </w:rPr>
        <w:t>O36.4 Внутриутробная гибель плода, требующая предоставления медицинской помощи матери;</w:t>
      </w:r>
    </w:p>
    <w:p w:rsidR="00803947" w:rsidRPr="00BB3FEF" w:rsidRDefault="00803947" w:rsidP="006226FE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B3FEF">
        <w:rPr>
          <w:rFonts w:eastAsia="Calibri"/>
          <w:sz w:val="26"/>
          <w:szCs w:val="26"/>
        </w:rPr>
        <w:t>O42.2 Преждевременный разрыв плодных оболочек, задержка родов, связанная с проводимой терапией.</w:t>
      </w:r>
    </w:p>
    <w:p w:rsidR="00803947" w:rsidRPr="00BB3FEF" w:rsidRDefault="00803947" w:rsidP="006226FE">
      <w:pPr>
        <w:spacing w:line="276" w:lineRule="auto"/>
        <w:ind w:firstLine="708"/>
        <w:jc w:val="both"/>
        <w:rPr>
          <w:rFonts w:eastAsia="Calibri"/>
          <w:sz w:val="26"/>
          <w:szCs w:val="26"/>
        </w:rPr>
      </w:pPr>
      <w:r w:rsidRPr="00BB3FEF">
        <w:rPr>
          <w:rFonts w:eastAsia="Calibri"/>
          <w:sz w:val="26"/>
          <w:szCs w:val="26"/>
        </w:rPr>
        <w:lastRenderedPageBreak/>
        <w:t>По каждому указанному случаю должна быть проведена медико-экономическая экспертиза и, при необходимости, экспертиза качества медицинской помощи.</w:t>
      </w:r>
    </w:p>
    <w:p w:rsidR="005E799C" w:rsidRPr="00BB3FEF" w:rsidRDefault="005E799C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В случае перевода пациента в круглосуточном стационаре из одного профильного отделения в другое в пределах одной медицинской организации, в том числе с целью проведения оперативного вмешательства, случай госпитализации подлежит учету в Реестре и оплачивается как один законченный случай по </w:t>
      </w:r>
      <w:r w:rsidR="00800044" w:rsidRPr="00BB3FEF">
        <w:rPr>
          <w:sz w:val="26"/>
          <w:szCs w:val="26"/>
        </w:rPr>
        <w:t>КСГ</w:t>
      </w:r>
      <w:r w:rsidRPr="00BB3FEF">
        <w:rPr>
          <w:sz w:val="26"/>
          <w:szCs w:val="26"/>
        </w:rPr>
        <w:t xml:space="preserve"> </w:t>
      </w:r>
      <w:r w:rsidR="00E83D22" w:rsidRPr="00BB3FEF">
        <w:rPr>
          <w:sz w:val="26"/>
          <w:szCs w:val="26"/>
        </w:rPr>
        <w:t>с наибольшим размером оплаты.</w:t>
      </w:r>
    </w:p>
    <w:p w:rsidR="005E799C" w:rsidRPr="00BB3FEF" w:rsidRDefault="005E799C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Все случаи оказания медицинской помощи, предъявленные к оплате по двум и более тарифам КСГ в период одной госпитализации</w:t>
      </w:r>
      <w:r w:rsidR="00C60BB5" w:rsidRPr="00BB3FEF">
        <w:rPr>
          <w:sz w:val="26"/>
          <w:szCs w:val="26"/>
        </w:rPr>
        <w:t>,</w:t>
      </w:r>
      <w:r w:rsidRPr="00BB3FEF">
        <w:rPr>
          <w:sz w:val="26"/>
          <w:szCs w:val="26"/>
        </w:rPr>
        <w:t xml:space="preserve"> подлежат обязательной экспертизе</w:t>
      </w:r>
      <w:r w:rsidR="002A0D5B" w:rsidRPr="00BB3FEF">
        <w:rPr>
          <w:sz w:val="26"/>
          <w:szCs w:val="26"/>
        </w:rPr>
        <w:t xml:space="preserve"> качества медицинской помощи</w:t>
      </w:r>
      <w:r w:rsidRPr="00BB3FEF">
        <w:rPr>
          <w:sz w:val="26"/>
          <w:szCs w:val="26"/>
        </w:rPr>
        <w:t>.</w:t>
      </w:r>
    </w:p>
    <w:p w:rsidR="00A001E1" w:rsidRPr="00BB3FEF" w:rsidRDefault="00A001E1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В случае если фактическое количество дней введения в рамках прерванного случая соответствует количеству дней введения в тарифе, предусмотренному в описании схемы лекарственной терапии, оплата случаев лечения осуществляется в полном объеме по соответствующей КСГ.</w:t>
      </w:r>
    </w:p>
    <w:p w:rsidR="00A001E1" w:rsidRPr="00BB3FEF" w:rsidRDefault="00A001E1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В случае, если фактическое количество фракций меньше предусмотренного в описании схемы лекарственной терапии и хирургическое лечение и (или) тромболитическая терапия не проводились, оплата осуществляется в размере 50% от стоимости КСГ. </w:t>
      </w:r>
    </w:p>
    <w:p w:rsidR="00A001E1" w:rsidRPr="00BB3FEF" w:rsidRDefault="00A001E1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В случае если проведение лучевой терапии пациенту ограничено одной или несколькими фракциями, оплата случаев лечения осуществляется путем отнесения случая к соответствующей КСГ исходя из фактически проведенного количества дней облучения (фракций).</w:t>
      </w:r>
    </w:p>
    <w:p w:rsidR="00A001E1" w:rsidRPr="00BB3FEF" w:rsidRDefault="00A001E1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Прерванные случаи проведения лучевой терапии в сочетании с лекарственной терапией (фактическое количество дней введения, меньше предусмотренного в описании схемы лекарственной терапии, и (или) фактическое количество фракций, меньше предусмотренного в описании схемы лекарственной терапии) в размере 50% от стоимости КСГ.</w:t>
      </w:r>
    </w:p>
    <w:p w:rsidR="00A001E1" w:rsidRPr="00BB3FEF" w:rsidRDefault="00A001E1" w:rsidP="006226FE">
      <w:pPr>
        <w:spacing w:line="276" w:lineRule="auto"/>
        <w:ind w:firstLine="709"/>
        <w:jc w:val="both"/>
        <w:rPr>
          <w:color w:val="FF0000"/>
          <w:sz w:val="26"/>
          <w:szCs w:val="26"/>
        </w:rPr>
      </w:pPr>
      <w:r w:rsidRPr="00BB3FEF">
        <w:rPr>
          <w:sz w:val="26"/>
          <w:szCs w:val="26"/>
        </w:rPr>
        <w:t>Случаи перевода пациента для продолжения лечения из круглосуточного стационара в дневной (и наоборот) в пределах одной медицинской организации подлежат учету и предъявляются к оплате отдельно по соответствующей КСГ.</w:t>
      </w:r>
    </w:p>
    <w:p w:rsidR="00E83D22" w:rsidRPr="00BB3FEF" w:rsidRDefault="00E83D22" w:rsidP="006226FE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При переводе пациента из одного отделения медицинской организации в другое в рамках круглосуточного стационара (в случае перевода из круглосуточного стационара в дневной стационар), если это обусловлено возникновением (наличием) нового заболевания или состояния, входящего в другой класс МКБ 10 и 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 переводе пациента из одной медицинской организации в другую, оба случая лечения заболевания подлежат 100%-ой оплате в рамках соответствующих КСГ, за исключением прерванных случаев, которые оплачиваются в соответствии с установленными правилами. </w:t>
      </w:r>
    </w:p>
    <w:p w:rsidR="005E799C" w:rsidRPr="00BB3FEF" w:rsidRDefault="005E799C" w:rsidP="006226F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 учете медицинской помощи</w:t>
      </w:r>
      <w:r w:rsidR="00F865FB" w:rsidRPr="00BB3FEF">
        <w:rPr>
          <w:sz w:val="26"/>
          <w:szCs w:val="26"/>
        </w:rPr>
        <w:t>,</w:t>
      </w:r>
      <w:r w:rsidRPr="00BB3FEF">
        <w:rPr>
          <w:sz w:val="26"/>
          <w:szCs w:val="26"/>
        </w:rPr>
        <w:t xml:space="preserve"> оказанной в условиях круглосуточного стационара детям с двухсторонней нейросенсорной по</w:t>
      </w:r>
      <w:r w:rsidR="00D1330F" w:rsidRPr="00BB3FEF">
        <w:rPr>
          <w:sz w:val="26"/>
          <w:szCs w:val="26"/>
        </w:rPr>
        <w:t xml:space="preserve">терей слуха (код по МКБ-10 </w:t>
      </w:r>
      <w:r w:rsidRPr="00BB3FEF">
        <w:rPr>
          <w:sz w:val="26"/>
          <w:szCs w:val="26"/>
          <w:lang w:val="en-US"/>
        </w:rPr>
        <w:t>H</w:t>
      </w:r>
      <w:r w:rsidR="001B183D" w:rsidRPr="00BB3FEF">
        <w:rPr>
          <w:sz w:val="26"/>
          <w:szCs w:val="26"/>
        </w:rPr>
        <w:t xml:space="preserve">90.3) по </w:t>
      </w:r>
      <w:r w:rsidR="00F00C0B" w:rsidRPr="00BB3FEF">
        <w:rPr>
          <w:sz w:val="26"/>
          <w:szCs w:val="26"/>
        </w:rPr>
        <w:t>КСГ № </w:t>
      </w:r>
      <w:r w:rsidR="00A116C5">
        <w:rPr>
          <w:sz w:val="26"/>
          <w:szCs w:val="26"/>
        </w:rPr>
        <w:t>187</w:t>
      </w:r>
      <w:r w:rsidR="00A919E8" w:rsidRP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>«Замена</w:t>
      </w:r>
      <w:r w:rsidR="001B183D" w:rsidRPr="00BB3FEF">
        <w:rPr>
          <w:sz w:val="26"/>
          <w:szCs w:val="26"/>
        </w:rPr>
        <w:t xml:space="preserve"> речевого процессора», </w:t>
      </w:r>
      <w:r w:rsidR="00BC3712" w:rsidRPr="00BB3FEF">
        <w:rPr>
          <w:sz w:val="26"/>
          <w:szCs w:val="26"/>
        </w:rPr>
        <w:t>КСГ № </w:t>
      </w:r>
      <w:r w:rsidR="00A116C5">
        <w:rPr>
          <w:sz w:val="26"/>
          <w:szCs w:val="26"/>
        </w:rPr>
        <w:t>355</w:t>
      </w:r>
      <w:r w:rsidR="00AC78A8" w:rsidRP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>«</w:t>
      </w:r>
      <w:r w:rsidR="00BC3712" w:rsidRPr="00BB3FEF">
        <w:rPr>
          <w:sz w:val="26"/>
          <w:szCs w:val="26"/>
        </w:rPr>
        <w:t xml:space="preserve">Медицинская </w:t>
      </w:r>
      <w:r w:rsidR="00BC3712" w:rsidRPr="00BB3FEF">
        <w:rPr>
          <w:sz w:val="26"/>
          <w:szCs w:val="26"/>
        </w:rPr>
        <w:lastRenderedPageBreak/>
        <w:t xml:space="preserve">реабилитация детей с нарушениями </w:t>
      </w:r>
      <w:r w:rsidRPr="00BB3FEF">
        <w:rPr>
          <w:sz w:val="26"/>
          <w:szCs w:val="26"/>
        </w:rPr>
        <w:t>слуха</w:t>
      </w:r>
      <w:r w:rsidR="00BC3712" w:rsidRPr="00BB3FEF">
        <w:rPr>
          <w:sz w:val="26"/>
          <w:szCs w:val="26"/>
        </w:rPr>
        <w:t xml:space="preserve"> б</w:t>
      </w:r>
      <w:r w:rsidR="0000357B" w:rsidRPr="00BB3FEF">
        <w:rPr>
          <w:sz w:val="26"/>
          <w:szCs w:val="26"/>
        </w:rPr>
        <w:t>ез замены речевого процессора системы кохлеарной имплантации</w:t>
      </w:r>
      <w:r w:rsidRPr="00BB3FEF">
        <w:rPr>
          <w:sz w:val="26"/>
          <w:szCs w:val="26"/>
        </w:rPr>
        <w:t>»</w:t>
      </w:r>
      <w:r w:rsidR="00F865FB" w:rsidRPr="00BB3FEF">
        <w:rPr>
          <w:sz w:val="26"/>
          <w:szCs w:val="26"/>
        </w:rPr>
        <w:t>,</w:t>
      </w:r>
      <w:r w:rsidRPr="00BB3FEF">
        <w:rPr>
          <w:sz w:val="26"/>
          <w:szCs w:val="26"/>
        </w:rPr>
        <w:t xml:space="preserve"> оплате под</w:t>
      </w:r>
      <w:r w:rsidR="00AC78A8" w:rsidRPr="00BB3FEF">
        <w:rPr>
          <w:sz w:val="26"/>
          <w:szCs w:val="26"/>
        </w:rPr>
        <w:t>лежат случаи с соответствующим</w:t>
      </w:r>
      <w:r w:rsidRPr="00BB3FEF">
        <w:rPr>
          <w:sz w:val="26"/>
          <w:szCs w:val="26"/>
        </w:rPr>
        <w:t xml:space="preserve"> КСГ в рамках двух госпитализаций (две истории болезни) в течение 90 дней при соблюдении </w:t>
      </w:r>
      <w:r w:rsidR="0000357B" w:rsidRPr="00BB3FEF">
        <w:rPr>
          <w:sz w:val="26"/>
          <w:szCs w:val="26"/>
        </w:rPr>
        <w:t>п</w:t>
      </w:r>
      <w:r w:rsidRPr="00BB3FEF">
        <w:rPr>
          <w:sz w:val="26"/>
          <w:szCs w:val="26"/>
        </w:rPr>
        <w:t>орядка оказания медицинской помощи населению по профилю «Сурдология-ото</w:t>
      </w:r>
      <w:r w:rsidR="0000357B" w:rsidRPr="00BB3FEF">
        <w:rPr>
          <w:sz w:val="26"/>
          <w:szCs w:val="26"/>
        </w:rPr>
        <w:t>рино</w:t>
      </w:r>
      <w:r w:rsidRPr="00BB3FEF">
        <w:rPr>
          <w:sz w:val="26"/>
          <w:szCs w:val="26"/>
        </w:rPr>
        <w:t xml:space="preserve">ларингология», утвержденного приказом Министерства здравоохранения </w:t>
      </w:r>
      <w:r w:rsidR="00EC5516" w:rsidRPr="00BB3FEF">
        <w:rPr>
          <w:sz w:val="26"/>
          <w:szCs w:val="26"/>
        </w:rPr>
        <w:t>Российской Федерации от </w:t>
      </w:r>
      <w:r w:rsidRPr="00BB3FEF">
        <w:rPr>
          <w:sz w:val="26"/>
          <w:szCs w:val="26"/>
        </w:rPr>
        <w:t>09.04.2015 №</w:t>
      </w:r>
      <w:r w:rsidR="00EC5516" w:rsidRPr="00BB3FEF">
        <w:rPr>
          <w:sz w:val="26"/>
          <w:szCs w:val="26"/>
        </w:rPr>
        <w:t> </w:t>
      </w:r>
      <w:r w:rsidRPr="00BB3FEF">
        <w:rPr>
          <w:sz w:val="26"/>
          <w:szCs w:val="26"/>
        </w:rPr>
        <w:t>178н, и правил направления граждан для оказания специализированной медицинской помощи в плановом  порядке, утвержденны</w:t>
      </w:r>
      <w:r w:rsidR="00102791" w:rsidRPr="00BB3FEF">
        <w:rPr>
          <w:sz w:val="26"/>
          <w:szCs w:val="26"/>
        </w:rPr>
        <w:t xml:space="preserve">х </w:t>
      </w:r>
      <w:r w:rsidRPr="00BB3FEF">
        <w:rPr>
          <w:sz w:val="26"/>
          <w:szCs w:val="26"/>
        </w:rPr>
        <w:t>приказом Министерства здравоох</w:t>
      </w:r>
      <w:r w:rsidR="00AC78A8" w:rsidRPr="00BB3FEF">
        <w:rPr>
          <w:sz w:val="26"/>
          <w:szCs w:val="26"/>
        </w:rPr>
        <w:t xml:space="preserve">ранения Российской Федерации от </w:t>
      </w:r>
      <w:r w:rsidRPr="00BB3FEF">
        <w:rPr>
          <w:sz w:val="26"/>
          <w:szCs w:val="26"/>
        </w:rPr>
        <w:t>02.12.2014 №</w:t>
      </w:r>
      <w:r w:rsidR="00EC5516" w:rsidRPr="00BB3FEF">
        <w:rPr>
          <w:sz w:val="26"/>
          <w:szCs w:val="26"/>
        </w:rPr>
        <w:t> </w:t>
      </w:r>
      <w:r w:rsidRPr="00BB3FEF">
        <w:rPr>
          <w:sz w:val="26"/>
          <w:szCs w:val="26"/>
        </w:rPr>
        <w:t>796н «Об утверждении положения об организации оказания специализированной, в том числе высокотехнологичной медицинской помощи».</w:t>
      </w:r>
    </w:p>
    <w:p w:rsidR="003F3E84" w:rsidRPr="00BB3FEF" w:rsidRDefault="00456178" w:rsidP="006226F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 оказании медицинской помощи пациентам, получающим услуги диализа, оплата в условиях круглосуточного</w:t>
      </w:r>
      <w:r w:rsidR="00333A9D" w:rsidRPr="00BB3FEF">
        <w:rPr>
          <w:sz w:val="26"/>
          <w:szCs w:val="26"/>
        </w:rPr>
        <w:t xml:space="preserve"> стационар</w:t>
      </w:r>
      <w:r w:rsidR="00B7664F" w:rsidRPr="00BB3FEF">
        <w:rPr>
          <w:sz w:val="26"/>
          <w:szCs w:val="26"/>
        </w:rPr>
        <w:t>а</w:t>
      </w:r>
      <w:r w:rsidR="00333A9D" w:rsidRP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 xml:space="preserve">осуществляется за услугу диализа только в сочетании с основной КСГ, являющейся поводом для госпитализации. </w:t>
      </w:r>
      <w:r w:rsidR="001D7FF1" w:rsidRPr="00BB3FEF">
        <w:rPr>
          <w:sz w:val="26"/>
          <w:szCs w:val="26"/>
        </w:rPr>
        <w:t>В целях учета выполненных объемов медицинской помощи в рамках реализации Программы ОМС за единицу объема в стационарных условиях принимается лечение в течение всего периода нахождения пациента в стационаре.</w:t>
      </w:r>
    </w:p>
    <w:p w:rsidR="00AB7EC5" w:rsidRPr="00BB3FEF" w:rsidRDefault="00FC4238" w:rsidP="006226FE">
      <w:pPr>
        <w:tabs>
          <w:tab w:val="center" w:pos="5037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t xml:space="preserve">6.2.4. </w:t>
      </w:r>
      <w:r w:rsidR="00F865FB" w:rsidRPr="00BB3FEF">
        <w:rPr>
          <w:color w:val="000000"/>
          <w:sz w:val="26"/>
          <w:szCs w:val="26"/>
        </w:rPr>
        <w:t xml:space="preserve">Во время пребывания </w:t>
      </w:r>
      <w:r w:rsidR="00D41D91" w:rsidRPr="00BB3FEF">
        <w:rPr>
          <w:color w:val="000000"/>
          <w:sz w:val="26"/>
          <w:szCs w:val="26"/>
        </w:rPr>
        <w:t xml:space="preserve">в круглосуточном стационаре допускаются и оплачиваются </w:t>
      </w:r>
      <w:r w:rsidR="00800044" w:rsidRPr="00BB3FEF">
        <w:rPr>
          <w:color w:val="000000"/>
          <w:sz w:val="26"/>
          <w:szCs w:val="26"/>
        </w:rPr>
        <w:t>комплексн</w:t>
      </w:r>
      <w:r w:rsidR="00D41D91" w:rsidRPr="00BB3FEF">
        <w:rPr>
          <w:color w:val="000000"/>
          <w:sz w:val="26"/>
          <w:szCs w:val="26"/>
        </w:rPr>
        <w:t>ые</w:t>
      </w:r>
      <w:r w:rsidR="00800044" w:rsidRPr="00BB3FEF">
        <w:rPr>
          <w:color w:val="000000"/>
          <w:sz w:val="26"/>
          <w:szCs w:val="26"/>
        </w:rPr>
        <w:t xml:space="preserve"> </w:t>
      </w:r>
      <w:r w:rsidR="00AB7EC5" w:rsidRPr="00BB3FEF">
        <w:rPr>
          <w:color w:val="000000"/>
          <w:sz w:val="26"/>
          <w:szCs w:val="26"/>
        </w:rPr>
        <w:t>услуги по проведению пренатальной диагностики нарушений вн</w:t>
      </w:r>
      <w:r w:rsidR="00800044" w:rsidRPr="00BB3FEF">
        <w:rPr>
          <w:color w:val="000000"/>
          <w:sz w:val="26"/>
          <w:szCs w:val="26"/>
        </w:rPr>
        <w:t>утриутробного развития плода</w:t>
      </w:r>
      <w:r w:rsidR="00B9059C" w:rsidRPr="00BB3FEF">
        <w:rPr>
          <w:color w:val="000000"/>
          <w:sz w:val="26"/>
          <w:szCs w:val="26"/>
        </w:rPr>
        <w:t xml:space="preserve">, </w:t>
      </w:r>
      <w:r w:rsidR="00D41D91" w:rsidRPr="00BB3FEF">
        <w:rPr>
          <w:color w:val="000000"/>
          <w:sz w:val="26"/>
          <w:szCs w:val="26"/>
        </w:rPr>
        <w:t>оказываемы</w:t>
      </w:r>
      <w:r w:rsidR="00CA6A6F" w:rsidRPr="00BB3FEF">
        <w:rPr>
          <w:color w:val="000000"/>
          <w:sz w:val="26"/>
          <w:szCs w:val="26"/>
        </w:rPr>
        <w:t>е</w:t>
      </w:r>
      <w:r w:rsidR="00D41D91" w:rsidRPr="00BB3FEF">
        <w:rPr>
          <w:color w:val="000000"/>
          <w:sz w:val="26"/>
          <w:szCs w:val="26"/>
        </w:rPr>
        <w:t xml:space="preserve"> в амбулаторных условиях медицинскими организациями, имеющими</w:t>
      </w:r>
      <w:r w:rsidR="00AB7EC5" w:rsidRPr="00BB3FEF">
        <w:rPr>
          <w:color w:val="000000"/>
          <w:sz w:val="26"/>
          <w:szCs w:val="26"/>
        </w:rPr>
        <w:t xml:space="preserve"> в своём составе кабинеты пренатальной диагностики установленн</w:t>
      </w:r>
      <w:r w:rsidR="00CA6A6F" w:rsidRPr="00BB3FEF">
        <w:rPr>
          <w:color w:val="000000"/>
          <w:sz w:val="26"/>
          <w:szCs w:val="26"/>
        </w:rPr>
        <w:t>ые</w:t>
      </w:r>
      <w:r w:rsidR="00D41D91" w:rsidRPr="00BB3FEF">
        <w:rPr>
          <w:color w:val="000000"/>
          <w:sz w:val="26"/>
          <w:szCs w:val="26"/>
        </w:rPr>
        <w:t xml:space="preserve"> </w:t>
      </w:r>
      <w:r w:rsidR="00562EFB" w:rsidRPr="00BB3FEF">
        <w:rPr>
          <w:color w:val="000000"/>
          <w:sz w:val="26"/>
          <w:szCs w:val="26"/>
        </w:rPr>
        <w:t>П</w:t>
      </w:r>
      <w:r w:rsidR="00AB7EC5" w:rsidRPr="00BB3FEF">
        <w:rPr>
          <w:color w:val="000000"/>
          <w:sz w:val="26"/>
          <w:szCs w:val="26"/>
        </w:rPr>
        <w:t>риложени</w:t>
      </w:r>
      <w:r w:rsidR="00CA6A6F" w:rsidRPr="00BB3FEF">
        <w:rPr>
          <w:color w:val="000000"/>
          <w:sz w:val="26"/>
          <w:szCs w:val="26"/>
        </w:rPr>
        <w:t>е</w:t>
      </w:r>
      <w:r w:rsidR="00AB7EC5" w:rsidRPr="00BB3FEF">
        <w:rPr>
          <w:color w:val="000000"/>
          <w:sz w:val="26"/>
          <w:szCs w:val="26"/>
        </w:rPr>
        <w:t>м</w:t>
      </w:r>
      <w:r w:rsidR="00D41D91" w:rsidRPr="00BB3FEF">
        <w:rPr>
          <w:color w:val="000000"/>
          <w:sz w:val="26"/>
          <w:szCs w:val="26"/>
        </w:rPr>
        <w:t xml:space="preserve"> №</w:t>
      </w:r>
      <w:r w:rsidR="00AB7EC5" w:rsidRPr="00BB3FEF">
        <w:rPr>
          <w:color w:val="000000"/>
          <w:sz w:val="26"/>
          <w:szCs w:val="26"/>
        </w:rPr>
        <w:t xml:space="preserve"> 7</w:t>
      </w:r>
      <w:r w:rsidR="00CA6A6F" w:rsidRPr="00BB3FEF">
        <w:rPr>
          <w:color w:val="000000"/>
          <w:sz w:val="26"/>
          <w:szCs w:val="26"/>
        </w:rPr>
        <w:t>в</w:t>
      </w:r>
      <w:r w:rsidR="00AB7EC5" w:rsidRPr="00BB3FEF">
        <w:rPr>
          <w:color w:val="000000"/>
          <w:sz w:val="26"/>
          <w:szCs w:val="26"/>
        </w:rPr>
        <w:t xml:space="preserve"> к </w:t>
      </w:r>
      <w:r w:rsidR="00800044" w:rsidRPr="00BB3FEF">
        <w:rPr>
          <w:color w:val="000000"/>
          <w:sz w:val="26"/>
          <w:szCs w:val="26"/>
        </w:rPr>
        <w:t>Тарифному соглашению</w:t>
      </w:r>
      <w:r w:rsidR="00175CD6" w:rsidRPr="00BB3FEF">
        <w:rPr>
          <w:color w:val="000000"/>
          <w:sz w:val="26"/>
          <w:szCs w:val="26"/>
        </w:rPr>
        <w:t xml:space="preserve">, </w:t>
      </w:r>
      <w:r w:rsidR="00175CD6" w:rsidRPr="00BB3FEF">
        <w:rPr>
          <w:sz w:val="26"/>
          <w:szCs w:val="26"/>
        </w:rPr>
        <w:t>за исключением генетического обследования беременных по выявлению (подтверждению) врожденных аномалий (пороков) развития у плода в медико-генетических консультациях (центрах) и соответствующих структурных подразделениях медицинских организаций</w:t>
      </w:r>
      <w:r w:rsidR="00175CD6" w:rsidRPr="00BB3FEF">
        <w:rPr>
          <w:color w:val="000000"/>
          <w:sz w:val="26"/>
          <w:szCs w:val="26"/>
        </w:rPr>
        <w:t>.</w:t>
      </w:r>
    </w:p>
    <w:p w:rsidR="009B7A1C" w:rsidRPr="00BB3FEF" w:rsidRDefault="009B7A1C" w:rsidP="006226F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6.2.5. Финансовое обеспечение проведения гистологических и цитологических исследований пациентов патологоанатомическими отделениями многопрофильных медицинских организаций, осуществляющих деятельность в системе обязательного медицинского страхования, осуществляется за счет средств обязательного медицинского страхования.</w:t>
      </w:r>
    </w:p>
    <w:p w:rsidR="00E10C86" w:rsidRPr="00BB3FEF" w:rsidRDefault="009B7A1C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6.2.6</w:t>
      </w:r>
      <w:r w:rsidR="004D411B" w:rsidRPr="00BB3FEF">
        <w:rPr>
          <w:sz w:val="26"/>
          <w:szCs w:val="26"/>
        </w:rPr>
        <w:t>. Порядок оплаты высокотехнологичной медицинской помощи.</w:t>
      </w:r>
    </w:p>
    <w:p w:rsidR="007E15FE" w:rsidRPr="00BB3FEF" w:rsidRDefault="004D411B" w:rsidP="006226F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Отнесение случая оказания медицинской помощи к высокотехнологичной осуществляется при соответствии кодов МКБ-10, модели пациента, вида лечения и метода лечения аналогичным параметрам, установленным в рамках перечня видов высокотехнологичной медицинской помощи, установленным </w:t>
      </w:r>
      <w:r w:rsidR="00870CF8" w:rsidRPr="00BB3FEF">
        <w:rPr>
          <w:sz w:val="26"/>
          <w:szCs w:val="26"/>
        </w:rPr>
        <w:t>Приложением № 1</w:t>
      </w:r>
      <w:r w:rsidR="00263441" w:rsidRPr="00BB3FEF">
        <w:rPr>
          <w:sz w:val="26"/>
          <w:szCs w:val="26"/>
        </w:rPr>
        <w:t>1</w:t>
      </w:r>
      <w:r w:rsidRPr="00BB3FEF">
        <w:rPr>
          <w:sz w:val="26"/>
          <w:szCs w:val="26"/>
        </w:rPr>
        <w:t xml:space="preserve"> к Тарифному соглашению. В случае если хотя бы один из вышеуказанных параметров не соответствует Перечню, оплата случая оказания медицинской помощи осуществляется по соответствующей КСГ исходя из выполненной хирургической операции и/или других применяемых медицинских технологий. </w:t>
      </w:r>
    </w:p>
    <w:p w:rsidR="00BC3712" w:rsidRPr="00BB3FEF" w:rsidRDefault="00BC3712" w:rsidP="006226F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B3FEF">
        <w:rPr>
          <w:sz w:val="26"/>
          <w:szCs w:val="26"/>
        </w:rPr>
        <w:t xml:space="preserve">Оплата высокотехнологичной медицинской помощи, оказанной медицинскими организациями, участвующими в реализации Программы ОМС, осуществляется в пределах </w:t>
      </w:r>
      <w:r w:rsidRPr="00BB3FEF">
        <w:rPr>
          <w:color w:val="000000"/>
          <w:sz w:val="26"/>
          <w:szCs w:val="26"/>
        </w:rPr>
        <w:t>утвержденных плановых объемов медицинской помощи.</w:t>
      </w:r>
    </w:p>
    <w:p w:rsidR="00D84F7A" w:rsidRPr="00BB3FEF" w:rsidRDefault="00D84F7A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>Перечень медицинских организаций, оказывающих высокотехнологичную медицинскую помощь в стационарных условиях, устанавливается Приложением № </w:t>
      </w:r>
      <w:r w:rsidR="00CA6A6F" w:rsidRPr="00BB3FEF">
        <w:rPr>
          <w:sz w:val="26"/>
          <w:szCs w:val="26"/>
        </w:rPr>
        <w:t>2б</w:t>
      </w:r>
      <w:r w:rsidRPr="00BB3FEF">
        <w:rPr>
          <w:sz w:val="26"/>
          <w:szCs w:val="26"/>
        </w:rPr>
        <w:t xml:space="preserve"> к Тарифному соглашению.</w:t>
      </w:r>
    </w:p>
    <w:p w:rsidR="0023714E" w:rsidRPr="00BB3FEF" w:rsidRDefault="0023714E" w:rsidP="006226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3FEF">
        <w:rPr>
          <w:rFonts w:eastAsia="Calibri"/>
          <w:sz w:val="26"/>
          <w:szCs w:val="26"/>
          <w:lang w:eastAsia="en-US"/>
        </w:rPr>
        <w:t xml:space="preserve">При направлении в медицинскую организацию, в том числе федеральную, с целью комплексного обследования и (или) предоперационной подготовки пациентов, которым в последующем необходимо проведение хирургического лечения, в том числе в целях дальнейшего оказания высокотехнологичной медицинской помощи, указанные случаи оплачиваются в рамках специализированной медицинской помощи </w:t>
      </w:r>
      <w:r w:rsidR="00D72A64" w:rsidRPr="00BB3FEF">
        <w:rPr>
          <w:rFonts w:eastAsia="Calibri"/>
          <w:sz w:val="26"/>
          <w:szCs w:val="26"/>
          <w:lang w:eastAsia="en-US"/>
        </w:rPr>
        <w:t>по КСГ, формируемой по коду МКБ-</w:t>
      </w:r>
      <w:r w:rsidR="00D1330F" w:rsidRPr="00BB3FEF">
        <w:rPr>
          <w:rFonts w:eastAsia="Calibri"/>
          <w:sz w:val="26"/>
          <w:szCs w:val="26"/>
          <w:lang w:eastAsia="en-US"/>
        </w:rPr>
        <w:t>10</w:t>
      </w:r>
      <w:r w:rsidRPr="00BB3FEF">
        <w:rPr>
          <w:rFonts w:eastAsia="Calibri"/>
          <w:sz w:val="26"/>
          <w:szCs w:val="26"/>
          <w:lang w:eastAsia="en-US"/>
        </w:rPr>
        <w:t xml:space="preserve"> либо по коду Номенклатуры</w:t>
      </w:r>
      <w:r w:rsidR="00687A4B" w:rsidRPr="00BB3FEF">
        <w:rPr>
          <w:rFonts w:eastAsia="Calibri"/>
          <w:sz w:val="26"/>
          <w:szCs w:val="26"/>
          <w:lang w:eastAsia="en-US"/>
        </w:rPr>
        <w:t xml:space="preserve"> медицинских услуг</w:t>
      </w:r>
      <w:r w:rsidRPr="00BB3FEF">
        <w:rPr>
          <w:rFonts w:eastAsia="Calibri"/>
          <w:sz w:val="26"/>
          <w:szCs w:val="26"/>
          <w:lang w:eastAsia="en-US"/>
        </w:rPr>
        <w:t xml:space="preserve">, являющемуся классификационным критерием в случае выполнения диагностического исследования. </w:t>
      </w:r>
    </w:p>
    <w:p w:rsidR="0023714E" w:rsidRPr="00BB3FEF" w:rsidRDefault="0023714E" w:rsidP="006226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3FEF">
        <w:rPr>
          <w:rFonts w:eastAsia="Calibri"/>
          <w:sz w:val="26"/>
          <w:szCs w:val="26"/>
          <w:lang w:eastAsia="en-US"/>
        </w:rPr>
        <w:t>Медицинская помощь, в том числе в неотложной форме, а также медицинская реабилитация в соответствии с порядками и на основе стандартов медицинской помощи, может быть предоставлена родителям (законным представителям), госпитализированным по уходу за детьми, страдающими тяжелыми хроническими инвалидизирующими заболеваниями, требующими сверхдлительных сроков лечения, и оплачивается медицинским организациям педиатрического профиля, имеющим необходимые лицензии, по соответствующей КСГ (КПГ).</w:t>
      </w:r>
    </w:p>
    <w:p w:rsidR="0023714E" w:rsidRPr="00BB3FEF" w:rsidRDefault="0023714E" w:rsidP="006226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3FEF">
        <w:rPr>
          <w:rFonts w:eastAsia="Calibri"/>
          <w:sz w:val="26"/>
          <w:szCs w:val="26"/>
          <w:lang w:eastAsia="en-US"/>
        </w:rPr>
        <w:t>После оказания в медицинской организации, в том числе федеральной медицинской организации, высокотехнологичной медицинской помощи, при наличии показаний, пациент может продолжить лечение в той же организации в рамках оказания специализированной медицинской помощи. Указанные случаи оказания специализированной медицинской помощи оплачиваются по КСГ, формируемой по коду МКБ</w:t>
      </w:r>
      <w:r w:rsidR="00D1330F" w:rsidRPr="00BB3FEF">
        <w:rPr>
          <w:rFonts w:eastAsia="Calibri"/>
          <w:sz w:val="26"/>
          <w:szCs w:val="26"/>
          <w:lang w:eastAsia="en-US"/>
        </w:rPr>
        <w:t>-</w:t>
      </w:r>
      <w:r w:rsidRPr="00BB3FEF">
        <w:rPr>
          <w:rFonts w:eastAsia="Calibri"/>
          <w:sz w:val="26"/>
          <w:szCs w:val="26"/>
          <w:lang w:eastAsia="en-US"/>
        </w:rPr>
        <w:t>10.</w:t>
      </w:r>
    </w:p>
    <w:p w:rsidR="00783211" w:rsidRPr="00BB3FEF" w:rsidRDefault="00FC4238" w:rsidP="006226FE">
      <w:pPr>
        <w:spacing w:line="276" w:lineRule="auto"/>
        <w:ind w:firstLine="567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6.2.</w:t>
      </w:r>
      <w:r w:rsidR="009B7A1C" w:rsidRPr="00BB3FEF">
        <w:rPr>
          <w:sz w:val="26"/>
          <w:szCs w:val="26"/>
        </w:rPr>
        <w:t>7</w:t>
      </w:r>
      <w:r w:rsidR="003F3E84" w:rsidRPr="00BB3FEF">
        <w:rPr>
          <w:sz w:val="26"/>
          <w:szCs w:val="26"/>
        </w:rPr>
        <w:t xml:space="preserve">. </w:t>
      </w:r>
      <w:r w:rsidR="00783211" w:rsidRPr="00BB3FEF">
        <w:rPr>
          <w:sz w:val="26"/>
          <w:szCs w:val="26"/>
        </w:rPr>
        <w:t>Лечение по профилю «медицинская реабилитация» производится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реабилитация».</w:t>
      </w:r>
    </w:p>
    <w:p w:rsidR="00AC78A8" w:rsidRPr="00BB3FEF" w:rsidRDefault="00466577" w:rsidP="006226FE">
      <w:pPr>
        <w:suppressAutoHyphens w:val="0"/>
        <w:autoSpaceDE w:val="0"/>
        <w:autoSpaceDN w:val="0"/>
        <w:adjustRightInd w:val="0"/>
        <w:spacing w:line="276" w:lineRule="auto"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B3FEF">
        <w:rPr>
          <w:rFonts w:eastAsia="Calibri"/>
          <w:sz w:val="26"/>
          <w:szCs w:val="26"/>
          <w:lang w:eastAsia="en-US"/>
        </w:rPr>
        <w:t xml:space="preserve">Для КСГ NN st37.001 - st37.018 в стационарных условиях </w:t>
      </w:r>
      <w:r w:rsidR="00AC78A8" w:rsidRPr="00BB3FEF">
        <w:rPr>
          <w:rFonts w:eastAsia="Calibri"/>
          <w:sz w:val="26"/>
          <w:szCs w:val="26"/>
          <w:lang w:eastAsia="en-US"/>
        </w:rPr>
        <w:t>критерием для определения индивидуальной маршрутизации пациента служит оценка состояния по Шкале Реабилитационной Маршрутизации (ШРМ). При оценке 3 по ШРМ медицинская реабилитация оказывается пациенту в условиях дневного стационара или в стационарных условиях в за</w:t>
      </w:r>
      <w:r w:rsidR="00295D95" w:rsidRPr="00BB3FEF">
        <w:rPr>
          <w:rFonts w:eastAsia="Calibri"/>
          <w:sz w:val="26"/>
          <w:szCs w:val="26"/>
          <w:lang w:eastAsia="en-US"/>
        </w:rPr>
        <w:t xml:space="preserve">висимости от состояния пациента. </w:t>
      </w:r>
      <w:r w:rsidR="00AC78A8" w:rsidRPr="00BB3FEF">
        <w:rPr>
          <w:rFonts w:eastAsia="Calibri"/>
          <w:sz w:val="26"/>
          <w:szCs w:val="26"/>
          <w:lang w:eastAsia="en-US"/>
        </w:rPr>
        <w:t>При оценке 4-5-6 по ШРМ пациенту оказывается медицинская реабилитация в стационарных условиях. Градации оценки и описание Шкалы Реабилитационной Маршрутизации приведены в Инструкции.</w:t>
      </w:r>
    </w:p>
    <w:p w:rsidR="00466577" w:rsidRPr="00BB3FEF" w:rsidRDefault="00783211" w:rsidP="006226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 xml:space="preserve">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кохлеарной имплантации, с онкологическими, гематологическими и иммунологическими заболеваниями в тяжелых формах продолжительного течения, с поражениями центральной нервной системы, после хирургической коррекции врожденных пороков развития органов и систем, служит оценка степени тяжести заболевания. При средней и тяжелой степени тяжести </w:t>
      </w:r>
      <w:r w:rsidRPr="00BB3FEF">
        <w:rPr>
          <w:rFonts w:ascii="Times New Roman" w:hAnsi="Times New Roman" w:cs="Times New Roman"/>
          <w:sz w:val="26"/>
          <w:szCs w:val="26"/>
        </w:rPr>
        <w:lastRenderedPageBreak/>
        <w:t>указанных заболеваний ребенок получает медицинскую реабилитацию в условиях круглосуточного стационара с оплатой по соответствующей КСГ.</w:t>
      </w:r>
      <w:r w:rsidR="00466577" w:rsidRPr="00BB3FE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141C9" w:rsidRPr="00BB3FEF" w:rsidRDefault="006141C9" w:rsidP="006226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6</w:t>
      </w:r>
      <w:r w:rsidR="009B7A1C" w:rsidRPr="00BB3FEF">
        <w:rPr>
          <w:rFonts w:ascii="Times New Roman" w:hAnsi="Times New Roman" w:cs="Times New Roman"/>
          <w:sz w:val="26"/>
          <w:szCs w:val="26"/>
        </w:rPr>
        <w:t>.2.8</w:t>
      </w:r>
      <w:r w:rsidRPr="00BB3FEF">
        <w:rPr>
          <w:rFonts w:ascii="Times New Roman" w:hAnsi="Times New Roman" w:cs="Times New Roman"/>
          <w:sz w:val="26"/>
          <w:szCs w:val="26"/>
        </w:rPr>
        <w:t>. В стоимость КСГ по профилю «Акушерство и гинекология», предусматривающ</w:t>
      </w:r>
      <w:r w:rsidR="00175CD6" w:rsidRPr="00BB3FEF">
        <w:rPr>
          <w:rFonts w:ascii="Times New Roman" w:hAnsi="Times New Roman" w:cs="Times New Roman"/>
          <w:sz w:val="26"/>
          <w:szCs w:val="26"/>
        </w:rPr>
        <w:t xml:space="preserve">их </w:t>
      </w:r>
      <w:r w:rsidRPr="00BB3FEF">
        <w:rPr>
          <w:rFonts w:ascii="Times New Roman" w:hAnsi="Times New Roman" w:cs="Times New Roman"/>
          <w:sz w:val="26"/>
          <w:szCs w:val="26"/>
        </w:rPr>
        <w:t>родоразрешение, включены расходы на пребывание новорожденного в медицинской организации, где произошли роды. Пребывание здорового новорожденного в медицинской организации в период восстановления здоровья матери после родов не является основанием для предоставления на оплату по КСГ по профилю «Неонатология».</w:t>
      </w:r>
    </w:p>
    <w:p w:rsidR="006D35FC" w:rsidRPr="00BB3FEF" w:rsidRDefault="006D35FC" w:rsidP="006226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 xml:space="preserve">6.2.9. </w:t>
      </w:r>
      <w:r w:rsidR="003B0543" w:rsidRPr="00BB3FEF">
        <w:rPr>
          <w:rFonts w:ascii="Times New Roman" w:hAnsi="Times New Roman" w:cs="Times New Roman"/>
          <w:sz w:val="26"/>
          <w:szCs w:val="26"/>
        </w:rPr>
        <w:t>При</w:t>
      </w:r>
      <w:r w:rsidRPr="00BB3FEF">
        <w:rPr>
          <w:rFonts w:ascii="Times New Roman" w:hAnsi="Times New Roman" w:cs="Times New Roman"/>
          <w:sz w:val="26"/>
          <w:szCs w:val="26"/>
        </w:rPr>
        <w:t xml:space="preserve"> выделени</w:t>
      </w:r>
      <w:r w:rsidR="003B0543" w:rsidRPr="00BB3FEF">
        <w:rPr>
          <w:rFonts w:ascii="Times New Roman" w:hAnsi="Times New Roman" w:cs="Times New Roman"/>
          <w:sz w:val="26"/>
          <w:szCs w:val="26"/>
        </w:rPr>
        <w:t>и</w:t>
      </w:r>
      <w:r w:rsidRPr="00BB3FEF">
        <w:rPr>
          <w:rFonts w:ascii="Times New Roman" w:hAnsi="Times New Roman" w:cs="Times New Roman"/>
          <w:sz w:val="26"/>
          <w:szCs w:val="26"/>
        </w:rPr>
        <w:t xml:space="preserve"> в </w:t>
      </w:r>
      <w:r w:rsidR="006018AE" w:rsidRPr="00BB3FEF">
        <w:rPr>
          <w:rFonts w:ascii="Times New Roman" w:hAnsi="Times New Roman" w:cs="Times New Roman"/>
          <w:sz w:val="26"/>
          <w:szCs w:val="26"/>
        </w:rPr>
        <w:t xml:space="preserve">структуре </w:t>
      </w:r>
      <w:r w:rsidRPr="00BB3FEF">
        <w:rPr>
          <w:rFonts w:ascii="Times New Roman" w:hAnsi="Times New Roman" w:cs="Times New Roman"/>
          <w:sz w:val="26"/>
          <w:szCs w:val="26"/>
        </w:rPr>
        <w:t>КСГ</w:t>
      </w:r>
      <w:r w:rsidR="0057095A" w:rsidRPr="00BB3FEF">
        <w:rPr>
          <w:rFonts w:ascii="Times New Roman" w:hAnsi="Times New Roman" w:cs="Times New Roman"/>
          <w:sz w:val="26"/>
          <w:szCs w:val="26"/>
        </w:rPr>
        <w:t xml:space="preserve"> с учетом классификационных критериев</w:t>
      </w:r>
      <w:r w:rsidR="003B0543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Pr="00BB3FEF">
        <w:rPr>
          <w:rFonts w:ascii="Times New Roman" w:hAnsi="Times New Roman" w:cs="Times New Roman"/>
          <w:sz w:val="26"/>
          <w:szCs w:val="26"/>
        </w:rPr>
        <w:t>подгрупп для котор</w:t>
      </w:r>
      <w:r w:rsidR="0057095A" w:rsidRPr="00BB3FEF">
        <w:rPr>
          <w:rFonts w:ascii="Times New Roman" w:hAnsi="Times New Roman" w:cs="Times New Roman"/>
          <w:sz w:val="26"/>
          <w:szCs w:val="26"/>
        </w:rPr>
        <w:t>ых</w:t>
      </w:r>
      <w:r w:rsidRPr="00BB3FEF">
        <w:rPr>
          <w:rFonts w:ascii="Times New Roman" w:hAnsi="Times New Roman" w:cs="Times New Roman"/>
          <w:sz w:val="26"/>
          <w:szCs w:val="26"/>
        </w:rPr>
        <w:t xml:space="preserve"> установлен коэффициент относительной затратоемкости, отличный от коэффициента относительной зат</w:t>
      </w:r>
      <w:r w:rsidR="006018AE" w:rsidRPr="00BB3FEF">
        <w:rPr>
          <w:rFonts w:ascii="Times New Roman" w:hAnsi="Times New Roman" w:cs="Times New Roman"/>
          <w:sz w:val="26"/>
          <w:szCs w:val="26"/>
        </w:rPr>
        <w:t xml:space="preserve">ратоемкости базовой </w:t>
      </w:r>
      <w:r w:rsidR="0012361E" w:rsidRPr="00BB3FEF">
        <w:rPr>
          <w:rFonts w:ascii="Times New Roman" w:hAnsi="Times New Roman" w:cs="Times New Roman"/>
          <w:sz w:val="26"/>
          <w:szCs w:val="26"/>
        </w:rPr>
        <w:t>КСГ</w:t>
      </w:r>
      <w:r w:rsidR="003B0543" w:rsidRPr="00BB3FEF">
        <w:rPr>
          <w:rFonts w:ascii="Times New Roman" w:hAnsi="Times New Roman" w:cs="Times New Roman"/>
          <w:sz w:val="26"/>
          <w:szCs w:val="26"/>
        </w:rPr>
        <w:t xml:space="preserve">, оплата </w:t>
      </w:r>
      <w:r w:rsidR="0057095A" w:rsidRPr="00BB3FEF">
        <w:rPr>
          <w:rFonts w:ascii="Times New Roman" w:hAnsi="Times New Roman" w:cs="Times New Roman"/>
          <w:sz w:val="26"/>
          <w:szCs w:val="26"/>
        </w:rPr>
        <w:t xml:space="preserve">медицинской помощи </w:t>
      </w:r>
      <w:r w:rsidR="003B0543" w:rsidRPr="00BB3FE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6018AE" w:rsidRPr="00BB3FEF">
        <w:rPr>
          <w:rFonts w:ascii="Times New Roman" w:hAnsi="Times New Roman" w:cs="Times New Roman"/>
          <w:sz w:val="26"/>
          <w:szCs w:val="26"/>
        </w:rPr>
        <w:t xml:space="preserve">по стоимости </w:t>
      </w:r>
      <w:r w:rsidR="0057095A" w:rsidRPr="00BB3FEF">
        <w:rPr>
          <w:rFonts w:ascii="Times New Roman" w:hAnsi="Times New Roman" w:cs="Times New Roman"/>
          <w:sz w:val="26"/>
          <w:szCs w:val="26"/>
        </w:rPr>
        <w:t>подгруппы КСГ.</w:t>
      </w:r>
      <w:r w:rsidR="003B0543" w:rsidRPr="00BB3FEF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73EDD" w:rsidRPr="00BB3FEF" w:rsidRDefault="00873EDD" w:rsidP="006226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6.2.</w:t>
      </w:r>
      <w:r w:rsidR="006D35FC" w:rsidRPr="00BB3FEF">
        <w:rPr>
          <w:rFonts w:ascii="Times New Roman" w:hAnsi="Times New Roman" w:cs="Times New Roman"/>
          <w:sz w:val="26"/>
          <w:szCs w:val="26"/>
        </w:rPr>
        <w:t>10</w:t>
      </w:r>
      <w:r w:rsidRPr="00BB3FEF">
        <w:rPr>
          <w:rFonts w:ascii="Times New Roman" w:hAnsi="Times New Roman" w:cs="Times New Roman"/>
          <w:sz w:val="26"/>
          <w:szCs w:val="26"/>
        </w:rPr>
        <w:t>. Стоимость с</w:t>
      </w:r>
      <w:r w:rsidRPr="00BB3FEF">
        <w:rPr>
          <w:rFonts w:ascii="Times New Roman" w:hAnsi="Times New Roman"/>
          <w:sz w:val="26"/>
          <w:szCs w:val="26"/>
        </w:rPr>
        <w:t xml:space="preserve">лучая госпитализации при </w:t>
      </w:r>
      <w:r w:rsidR="006E7E12" w:rsidRPr="00BB3FEF">
        <w:rPr>
          <w:rFonts w:ascii="Times New Roman" w:hAnsi="Times New Roman"/>
          <w:sz w:val="26"/>
          <w:szCs w:val="26"/>
        </w:rPr>
        <w:t xml:space="preserve">оказании </w:t>
      </w:r>
      <w:r w:rsidRPr="00BB3FEF">
        <w:rPr>
          <w:rFonts w:ascii="Times New Roman" w:hAnsi="Times New Roman"/>
          <w:sz w:val="26"/>
          <w:szCs w:val="26"/>
        </w:rPr>
        <w:t>медицинской помощи,</w:t>
      </w:r>
      <w:r w:rsidR="006E7E12" w:rsidRPr="00BB3FEF">
        <w:rPr>
          <w:rFonts w:ascii="Times New Roman" w:hAnsi="Times New Roman"/>
          <w:sz w:val="26"/>
          <w:szCs w:val="26"/>
        </w:rPr>
        <w:t xml:space="preserve"> в</w:t>
      </w:r>
      <w:r w:rsidRPr="00BB3FEF">
        <w:rPr>
          <w:rFonts w:ascii="Times New Roman" w:hAnsi="Times New Roman"/>
          <w:sz w:val="26"/>
          <w:szCs w:val="26"/>
        </w:rPr>
        <w:t xml:space="preserve"> рамках сверхбазовой программы обязательного медицинского страхования</w:t>
      </w:r>
      <w:r w:rsidR="006E7E12" w:rsidRPr="00BB3FEF">
        <w:rPr>
          <w:rFonts w:ascii="Times New Roman" w:hAnsi="Times New Roman"/>
          <w:sz w:val="26"/>
          <w:szCs w:val="26"/>
        </w:rPr>
        <w:t>, определяется как производное фактического количества койко-дней п</w:t>
      </w:r>
      <w:r w:rsidR="000160A7" w:rsidRPr="00BB3FEF">
        <w:rPr>
          <w:rFonts w:ascii="Times New Roman" w:hAnsi="Times New Roman"/>
          <w:sz w:val="26"/>
          <w:szCs w:val="26"/>
        </w:rPr>
        <w:t>роведенных</w:t>
      </w:r>
      <w:r w:rsidR="006E7E12" w:rsidRPr="00BB3FEF">
        <w:rPr>
          <w:rFonts w:ascii="Times New Roman" w:hAnsi="Times New Roman"/>
          <w:sz w:val="26"/>
          <w:szCs w:val="26"/>
        </w:rPr>
        <w:t xml:space="preserve"> пациент</w:t>
      </w:r>
      <w:r w:rsidR="000160A7" w:rsidRPr="00BB3FEF">
        <w:rPr>
          <w:rFonts w:ascii="Times New Roman" w:hAnsi="Times New Roman"/>
          <w:sz w:val="26"/>
          <w:szCs w:val="26"/>
        </w:rPr>
        <w:t>ом</w:t>
      </w:r>
      <w:r w:rsidR="006E7E12" w:rsidRPr="00BB3FEF">
        <w:rPr>
          <w:rFonts w:ascii="Times New Roman" w:hAnsi="Times New Roman"/>
          <w:sz w:val="26"/>
          <w:szCs w:val="26"/>
        </w:rPr>
        <w:t xml:space="preserve"> в стационар</w:t>
      </w:r>
      <w:r w:rsidR="0057095A" w:rsidRPr="00BB3FEF">
        <w:rPr>
          <w:rFonts w:ascii="Times New Roman" w:hAnsi="Times New Roman"/>
          <w:sz w:val="26"/>
          <w:szCs w:val="26"/>
        </w:rPr>
        <w:t>е</w:t>
      </w:r>
      <w:r w:rsidR="000160A7" w:rsidRPr="00BB3FEF">
        <w:rPr>
          <w:rFonts w:ascii="Times New Roman" w:hAnsi="Times New Roman"/>
          <w:sz w:val="26"/>
          <w:szCs w:val="26"/>
        </w:rPr>
        <w:t xml:space="preserve"> </w:t>
      </w:r>
      <w:r w:rsidR="006E7E12" w:rsidRPr="00BB3FEF">
        <w:rPr>
          <w:rFonts w:ascii="Times New Roman" w:hAnsi="Times New Roman"/>
          <w:sz w:val="26"/>
          <w:szCs w:val="26"/>
        </w:rPr>
        <w:t xml:space="preserve">в рамках одного случая госпитализации и тарифа стоимости 1 койко-дня </w:t>
      </w:r>
      <w:r w:rsidR="0057095A" w:rsidRPr="00BB3FEF">
        <w:rPr>
          <w:rFonts w:ascii="Times New Roman" w:hAnsi="Times New Roman"/>
          <w:sz w:val="26"/>
          <w:szCs w:val="26"/>
        </w:rPr>
        <w:t xml:space="preserve">госпитализации </w:t>
      </w:r>
      <w:r w:rsidR="000F61C0" w:rsidRPr="00BB3FEF">
        <w:rPr>
          <w:rFonts w:ascii="Times New Roman" w:hAnsi="Times New Roman"/>
          <w:sz w:val="26"/>
          <w:szCs w:val="26"/>
        </w:rPr>
        <w:t>по соответствующей КПГ</w:t>
      </w:r>
      <w:r w:rsidR="00FB77AC" w:rsidRPr="00BB3FEF">
        <w:rPr>
          <w:rFonts w:ascii="Times New Roman" w:hAnsi="Times New Roman"/>
          <w:sz w:val="26"/>
          <w:szCs w:val="26"/>
        </w:rPr>
        <w:t>.</w:t>
      </w:r>
    </w:p>
    <w:p w:rsidR="000074DD" w:rsidRPr="00BB3FEF" w:rsidRDefault="002A71B6" w:rsidP="006226FE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BB3FEF">
        <w:rPr>
          <w:b/>
          <w:sz w:val="26"/>
          <w:szCs w:val="26"/>
        </w:rPr>
        <w:t>6</w:t>
      </w:r>
      <w:r w:rsidR="000074DD" w:rsidRPr="00BB3FEF">
        <w:rPr>
          <w:b/>
          <w:sz w:val="26"/>
          <w:szCs w:val="26"/>
        </w:rPr>
        <w:t>.3. Применение способов оплаты медицинской помощи, оказанной в условиях дневного стационара.</w:t>
      </w:r>
    </w:p>
    <w:p w:rsidR="001B183D" w:rsidRPr="00BB3FEF" w:rsidRDefault="001B183D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6.3.1. Перечень медицинских организаций (структурных подразделений медицинских организаций), оказывающих медицинскую помощь в условиях дневного стационара, представлен в </w:t>
      </w:r>
      <w:r w:rsidR="003D3100" w:rsidRPr="00BB3FEF">
        <w:rPr>
          <w:sz w:val="26"/>
          <w:szCs w:val="26"/>
        </w:rPr>
        <w:t>Приложении № 3 к Тарифному соглашению</w:t>
      </w:r>
      <w:r w:rsidRPr="00BB3FEF">
        <w:rPr>
          <w:sz w:val="26"/>
          <w:szCs w:val="26"/>
        </w:rPr>
        <w:t>.</w:t>
      </w:r>
    </w:p>
    <w:p w:rsidR="001017DA" w:rsidRPr="00BB3FEF" w:rsidRDefault="001017DA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6.3.2. Формирование КСГ</w:t>
      </w:r>
      <w:r w:rsidR="00015ACC" w:rsidRPr="00BB3FEF">
        <w:rPr>
          <w:sz w:val="26"/>
          <w:szCs w:val="26"/>
        </w:rPr>
        <w:t>/КПГ</w:t>
      </w:r>
      <w:r w:rsidRPr="00BB3FEF">
        <w:rPr>
          <w:sz w:val="26"/>
          <w:szCs w:val="26"/>
        </w:rPr>
        <w:t>, расчет средней стоимости законченного случая лечения, включенного в КСГ</w:t>
      </w:r>
      <w:r w:rsidR="00015ACC" w:rsidRPr="00BB3FEF">
        <w:rPr>
          <w:sz w:val="26"/>
          <w:szCs w:val="26"/>
        </w:rPr>
        <w:t>/КПГ</w:t>
      </w:r>
      <w:r w:rsidRPr="00BB3FEF">
        <w:rPr>
          <w:sz w:val="26"/>
          <w:szCs w:val="26"/>
        </w:rPr>
        <w:t xml:space="preserve"> (базовой ставки) и применение поправочных коэффициентов осуществляется в соответствии с Методическими рекомендациями </w:t>
      </w:r>
      <w:r w:rsidR="00731D56" w:rsidRPr="00BB3FEF">
        <w:rPr>
          <w:sz w:val="26"/>
          <w:szCs w:val="26"/>
        </w:rPr>
        <w:t>и Инструкцией.</w:t>
      </w:r>
    </w:p>
    <w:p w:rsidR="001017DA" w:rsidRPr="00BB3FEF" w:rsidRDefault="00FE4AAB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6.3.3</w:t>
      </w:r>
      <w:r w:rsidR="001017DA" w:rsidRPr="00BB3FEF">
        <w:rPr>
          <w:sz w:val="26"/>
          <w:szCs w:val="26"/>
        </w:rPr>
        <w:t xml:space="preserve">. Порядок оплаты </w:t>
      </w:r>
      <w:r w:rsidR="001017DA" w:rsidRPr="00BB3FEF">
        <w:rPr>
          <w:b/>
          <w:sz w:val="26"/>
          <w:szCs w:val="26"/>
        </w:rPr>
        <w:t>прерванных случ</w:t>
      </w:r>
      <w:r w:rsidRPr="00BB3FEF">
        <w:rPr>
          <w:b/>
          <w:sz w:val="26"/>
          <w:szCs w:val="26"/>
        </w:rPr>
        <w:t>аев</w:t>
      </w:r>
      <w:r w:rsidRPr="00BB3FEF">
        <w:rPr>
          <w:sz w:val="26"/>
          <w:szCs w:val="26"/>
        </w:rPr>
        <w:t xml:space="preserve"> оказания медицинской помощи</w:t>
      </w:r>
      <w:r w:rsidR="002B1359" w:rsidRPr="00BB3FEF">
        <w:rPr>
          <w:sz w:val="26"/>
          <w:szCs w:val="26"/>
        </w:rPr>
        <w:t>, в том числе</w:t>
      </w:r>
      <w:r w:rsidRPr="00BB3FEF">
        <w:rPr>
          <w:sz w:val="26"/>
          <w:szCs w:val="26"/>
        </w:rPr>
        <w:t xml:space="preserve"> </w:t>
      </w:r>
      <w:r w:rsidR="001017DA" w:rsidRPr="00BB3FEF">
        <w:rPr>
          <w:sz w:val="26"/>
          <w:szCs w:val="26"/>
        </w:rPr>
        <w:t xml:space="preserve">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 в рамках базовой программы обязательного медицинского страхования. </w:t>
      </w:r>
    </w:p>
    <w:p w:rsidR="00697CA8" w:rsidRPr="00BB3FEF" w:rsidRDefault="00697CA8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К прерванным в целях оплаты медицинской помощи также относятся случаи, при которых длительность госпитализации составляет менее 3 дней включительно, за исключением случаев, для которых длительность 3 дня и менее являются оптимальными сроками лечения.</w:t>
      </w:r>
      <w:r w:rsidR="00FB4480" w:rsidRPr="00BB3FEF">
        <w:rPr>
          <w:sz w:val="26"/>
          <w:szCs w:val="26"/>
        </w:rPr>
        <w:t xml:space="preserve"> 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В случае если пациенту была выполнена хирургическая операция (в соответствии с Номенклатурой медицинских услуг)и (или) проведена тромболитическая терапия, являющиеся классификационными критериями отнесения данных случаев лечения к конкретным КСГ, случай оплачивается в размере: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 при длительности лечения 3 дня и менее –90% от стоимости КСГ;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 при длительности лечения более 3-х дней –100% от стоимости КСГ;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>Если хирургическое лечение и (или) тромболитическая терапия не проводились, случай оплачивается в размере: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 при длительности лечения 3 дня и менее –50% от стоимости КСГ;</w:t>
      </w:r>
    </w:p>
    <w:p w:rsidR="00B92272" w:rsidRPr="00BB3FEF" w:rsidRDefault="00B92272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- при длительности лечения более 3-х дней –100% от стоимости КСГ.</w:t>
      </w:r>
    </w:p>
    <w:p w:rsidR="00E9485D" w:rsidRPr="00BB3FEF" w:rsidRDefault="00E9485D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Перечень КСГ, по которым необходимо осуществлять оплату в полном объеме независимо от длительности лечения в условиях дневного стационара, представлен в Приложении № 1</w:t>
      </w:r>
      <w:r w:rsidR="00263441" w:rsidRPr="00BB3FEF">
        <w:rPr>
          <w:sz w:val="26"/>
          <w:szCs w:val="26"/>
        </w:rPr>
        <w:t>2</w:t>
      </w:r>
      <w:r w:rsidRPr="00BB3FEF">
        <w:rPr>
          <w:sz w:val="26"/>
          <w:szCs w:val="26"/>
        </w:rPr>
        <w:t>г к Тарифному соглашению. Перечень КСГ, которые предполагают хирургическое лечение</w:t>
      </w:r>
      <w:r w:rsidR="00805274" w:rsidRPr="00BB3FEF">
        <w:rPr>
          <w:sz w:val="26"/>
          <w:szCs w:val="26"/>
        </w:rPr>
        <w:t xml:space="preserve"> в условиях дневного стационара</w:t>
      </w:r>
      <w:r w:rsidRPr="00BB3FEF">
        <w:rPr>
          <w:sz w:val="26"/>
          <w:szCs w:val="26"/>
        </w:rPr>
        <w:t>, представлен в Приложении № 1</w:t>
      </w:r>
      <w:r w:rsidR="00263441" w:rsidRPr="00BB3FEF">
        <w:rPr>
          <w:sz w:val="26"/>
          <w:szCs w:val="26"/>
        </w:rPr>
        <w:t>2</w:t>
      </w:r>
      <w:r w:rsidRPr="00BB3FEF">
        <w:rPr>
          <w:sz w:val="26"/>
          <w:szCs w:val="26"/>
        </w:rPr>
        <w:t>д к Тарифному соглашению.</w:t>
      </w:r>
    </w:p>
    <w:p w:rsidR="00281E96" w:rsidRPr="00BB3FEF" w:rsidRDefault="00281E96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Если перевод пациента осуществляется в пределах одной медицинской организации, а заболевания относятся к одному классу МКБ-10, оплата производится в рамках одного случая лечения по КСГ с наибольшим размером оплаты.</w:t>
      </w:r>
    </w:p>
    <w:p w:rsidR="00136569" w:rsidRPr="00BB3FEF" w:rsidRDefault="00136569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Оплата по двум КСГ осуществляется в следующих случаях лечения в одной медицинской организации по заболеваниям, относящимся к одному классу МКБ:</w:t>
      </w:r>
    </w:p>
    <w:p w:rsidR="00136569" w:rsidRPr="00BB3FEF" w:rsidRDefault="00136569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проведение медицинской реабилитации пациента после завершения лечения в той же медицинской организации по поводу заболевания, по которому осуществлялось лечение;</w:t>
      </w:r>
    </w:p>
    <w:p w:rsidR="00136569" w:rsidRPr="00BB3FEF" w:rsidRDefault="00136569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дородовая госпитализация пациентки в отделение патологии беременности в случае пребывания в отделении патологии беременности в течение 6 дней и более (за исключением случаев, представленных в Инструкции</w:t>
      </w:r>
      <w:r w:rsidR="004970DF" w:rsidRPr="00BB3FEF">
        <w:rPr>
          <w:sz w:val="26"/>
          <w:szCs w:val="26"/>
        </w:rPr>
        <w:t>) с последующим родоразрешением;</w:t>
      </w:r>
    </w:p>
    <w:p w:rsidR="004970DF" w:rsidRPr="00BB3FEF" w:rsidRDefault="004970DF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случаи оказания медицинской помощи, связанные с установкой, заменой порт системы (катетера) для лекарственной терапии злокачественных новообразований с последующим проведением лекарственной терапии.</w:t>
      </w:r>
    </w:p>
    <w:p w:rsidR="00136569" w:rsidRPr="00BB3FEF" w:rsidRDefault="00136569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 этом если один из случаев лечения является прерванным, его оплата осуществляется в соответствии с установленным порядком.</w:t>
      </w:r>
    </w:p>
    <w:p w:rsidR="00136569" w:rsidRPr="00BB3FEF" w:rsidRDefault="00281E96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Случаи перевода пациента для продолжения лечения из круглосуточного стационара в дневной (и наоборот) в пределах одной медицинской организации подлежат учету и предъявляются к оплате отдельно по соответствующей КСГ.</w:t>
      </w:r>
    </w:p>
    <w:p w:rsidR="00EC5516" w:rsidRPr="00BB3FEF" w:rsidRDefault="00EC5516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Случаи оказания медицинской помощи в дневном стационаре с использованием вспомогательных репродуктивных технологий подлежат оплате независимо от фактов предшествующего или последующего перевода в круглосуточный стационар.</w:t>
      </w:r>
    </w:p>
    <w:p w:rsidR="00EC5516" w:rsidRPr="00BB3FEF" w:rsidRDefault="00EC5516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При оказании </w:t>
      </w:r>
      <w:r w:rsidR="00015ACC" w:rsidRPr="00BB3FEF">
        <w:rPr>
          <w:sz w:val="26"/>
          <w:szCs w:val="26"/>
        </w:rPr>
        <w:t>медицинской помощи по профилю «О</w:t>
      </w:r>
      <w:r w:rsidRPr="00BB3FEF">
        <w:rPr>
          <w:sz w:val="26"/>
          <w:szCs w:val="26"/>
        </w:rPr>
        <w:t>нкология» случаи перевода пациентов из отделения хирургического профиля для дальнейшего лечения в химиотерапевтическое и/или отделение лучевой терапии</w:t>
      </w:r>
      <w:r w:rsidR="00991A86" w:rsidRPr="00BB3FEF">
        <w:rPr>
          <w:sz w:val="26"/>
          <w:szCs w:val="26"/>
        </w:rPr>
        <w:t xml:space="preserve"> предъявляются к оплате</w:t>
      </w:r>
      <w:r w:rsidR="00C02976" w:rsidRPr="00BB3FEF">
        <w:rPr>
          <w:sz w:val="26"/>
          <w:szCs w:val="26"/>
        </w:rPr>
        <w:t xml:space="preserve"> в рамках одного случая лечения по КСГ с наибольшим размером оплаты.</w:t>
      </w:r>
    </w:p>
    <w:p w:rsidR="00EC5516" w:rsidRPr="00BB3FEF" w:rsidRDefault="00EC5516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Случаи лечения на койках патологии беременности (профиль </w:t>
      </w:r>
      <w:r w:rsidR="00B4542D" w:rsidRPr="00BB3FEF">
        <w:rPr>
          <w:sz w:val="26"/>
          <w:szCs w:val="26"/>
        </w:rPr>
        <w:t>«А</w:t>
      </w:r>
      <w:r w:rsidRPr="00BB3FEF">
        <w:rPr>
          <w:sz w:val="26"/>
          <w:szCs w:val="26"/>
        </w:rPr>
        <w:t>кушерство и гинекология</w:t>
      </w:r>
      <w:r w:rsidR="00B4542D" w:rsidRPr="00BB3FEF">
        <w:rPr>
          <w:sz w:val="26"/>
          <w:szCs w:val="26"/>
        </w:rPr>
        <w:t>»</w:t>
      </w:r>
      <w:r w:rsidRPr="00BB3FEF">
        <w:rPr>
          <w:sz w:val="26"/>
          <w:szCs w:val="26"/>
        </w:rPr>
        <w:t xml:space="preserve">) длительностью более 5 дней с последующим переводом на койки для беременных и рожениц (профиль </w:t>
      </w:r>
      <w:r w:rsidR="00B4542D" w:rsidRPr="00BB3FEF">
        <w:rPr>
          <w:sz w:val="26"/>
          <w:szCs w:val="26"/>
        </w:rPr>
        <w:t>«А</w:t>
      </w:r>
      <w:r w:rsidRPr="00BB3FEF">
        <w:rPr>
          <w:sz w:val="26"/>
          <w:szCs w:val="26"/>
        </w:rPr>
        <w:t>кушерство и гинекология</w:t>
      </w:r>
      <w:r w:rsidR="00B4542D" w:rsidRPr="00BB3FEF">
        <w:rPr>
          <w:sz w:val="26"/>
          <w:szCs w:val="26"/>
        </w:rPr>
        <w:t>» в круглосуточном стационаре</w:t>
      </w:r>
      <w:r w:rsidRPr="00BB3FEF">
        <w:rPr>
          <w:sz w:val="26"/>
          <w:szCs w:val="26"/>
        </w:rPr>
        <w:t xml:space="preserve">) предъявляются к оплате и оплачиваются как </w:t>
      </w:r>
      <w:r w:rsidR="00B4542D" w:rsidRPr="00BB3FEF">
        <w:rPr>
          <w:sz w:val="26"/>
          <w:szCs w:val="26"/>
        </w:rPr>
        <w:t>законченный</w:t>
      </w:r>
      <w:r w:rsidRPr="00BB3FEF">
        <w:rPr>
          <w:sz w:val="26"/>
          <w:szCs w:val="26"/>
        </w:rPr>
        <w:t xml:space="preserve"> случа</w:t>
      </w:r>
      <w:r w:rsidR="00B4542D" w:rsidRPr="00BB3FEF">
        <w:rPr>
          <w:sz w:val="26"/>
          <w:szCs w:val="26"/>
        </w:rPr>
        <w:t>й;</w:t>
      </w:r>
      <w:r w:rsidRPr="00BB3FEF">
        <w:rPr>
          <w:sz w:val="26"/>
          <w:szCs w:val="26"/>
        </w:rPr>
        <w:t xml:space="preserve"> </w:t>
      </w:r>
      <w:r w:rsidR="00B4542D" w:rsidRPr="00BB3FEF">
        <w:rPr>
          <w:sz w:val="26"/>
          <w:szCs w:val="26"/>
        </w:rPr>
        <w:t xml:space="preserve">случаи лечения </w:t>
      </w:r>
      <w:r w:rsidRPr="00BB3FEF">
        <w:rPr>
          <w:sz w:val="26"/>
          <w:szCs w:val="26"/>
        </w:rPr>
        <w:t xml:space="preserve">длительностью 5 дней и менее – как </w:t>
      </w:r>
      <w:r w:rsidR="00B4542D" w:rsidRPr="00BB3FEF">
        <w:rPr>
          <w:sz w:val="26"/>
          <w:szCs w:val="26"/>
        </w:rPr>
        <w:t>прерванный случай в размере 45% от стоимости КСГ</w:t>
      </w:r>
      <w:r w:rsidR="00015ACC" w:rsidRPr="00BB3FEF">
        <w:rPr>
          <w:sz w:val="26"/>
          <w:szCs w:val="26"/>
        </w:rPr>
        <w:t>/КПГ</w:t>
      </w:r>
      <w:r w:rsidR="00B4542D" w:rsidRPr="00BB3FEF">
        <w:rPr>
          <w:sz w:val="26"/>
          <w:szCs w:val="26"/>
        </w:rPr>
        <w:t>.</w:t>
      </w:r>
    </w:p>
    <w:p w:rsidR="00AB7EC5" w:rsidRPr="00BB3FEF" w:rsidRDefault="00AB7EC5" w:rsidP="006226FE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lastRenderedPageBreak/>
        <w:t>В период лечения в дневном стационаре по основному заболеванию допускаются и оплачиваются амбулаторные посещения к специалистам другого профиля вне графика пребывания пациента в дневном стационаре в случае, если данное посещение не относится к обследованию и лечению  по основному заболеванию.</w:t>
      </w:r>
    </w:p>
    <w:p w:rsidR="001D7FF1" w:rsidRPr="00BB3FEF" w:rsidRDefault="005009C5" w:rsidP="006226F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6.3.4.</w:t>
      </w:r>
      <w:r w:rsidRPr="00BB3FEF">
        <w:rPr>
          <w:sz w:val="26"/>
          <w:szCs w:val="26"/>
          <w:lang w:val="en-US"/>
        </w:rPr>
        <w:t> </w:t>
      </w:r>
      <w:r w:rsidR="00C51FCA" w:rsidRPr="00BB3FEF">
        <w:rPr>
          <w:sz w:val="26"/>
          <w:szCs w:val="26"/>
        </w:rPr>
        <w:t xml:space="preserve">При оказании медицинской помощи пациентам, получающим услуги диализа, оплата в условиях дневного стационара осуществляется за услугу диализа и при необходимости в сочетании с основной КСГ, учитывающей основное (сопутствующее заболевание). </w:t>
      </w:r>
      <w:r w:rsidR="001D7FF1" w:rsidRPr="00BB3FEF">
        <w:rPr>
          <w:sz w:val="26"/>
          <w:szCs w:val="26"/>
        </w:rPr>
        <w:t>В целях учета выполненных объемов медицинской помощи в рамках реализации Программы ОМС за единицу объема в условиях дневного стационара принимается один месяц лечения.</w:t>
      </w:r>
    </w:p>
    <w:p w:rsidR="00FC190D" w:rsidRPr="00BB3FEF" w:rsidRDefault="00FC190D" w:rsidP="006226FE">
      <w:pPr>
        <w:tabs>
          <w:tab w:val="center" w:pos="5037"/>
        </w:tabs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t xml:space="preserve">6.3.5. При проведении в </w:t>
      </w:r>
      <w:r w:rsidR="00D74DCD" w:rsidRPr="00BB3FEF">
        <w:rPr>
          <w:color w:val="000000"/>
          <w:sz w:val="26"/>
          <w:szCs w:val="26"/>
        </w:rPr>
        <w:t>дневном</w:t>
      </w:r>
      <w:r w:rsidRPr="00BB3FEF">
        <w:rPr>
          <w:color w:val="000000"/>
          <w:sz w:val="26"/>
          <w:szCs w:val="26"/>
        </w:rPr>
        <w:t xml:space="preserve"> стационаре допускаются и оплачиваются комплексные услуги по проведению пренатальной диагностики нарушений внутриутробного развития плода</w:t>
      </w:r>
      <w:r w:rsidR="00B9059C" w:rsidRPr="00BB3FEF">
        <w:rPr>
          <w:color w:val="000000"/>
          <w:sz w:val="26"/>
          <w:szCs w:val="26"/>
        </w:rPr>
        <w:t xml:space="preserve">, </w:t>
      </w:r>
      <w:r w:rsidRPr="00BB3FEF">
        <w:rPr>
          <w:color w:val="000000"/>
          <w:sz w:val="26"/>
          <w:szCs w:val="26"/>
        </w:rPr>
        <w:t>оказываемы</w:t>
      </w:r>
      <w:r w:rsidR="002747F0" w:rsidRPr="00BB3FEF">
        <w:rPr>
          <w:color w:val="000000"/>
          <w:sz w:val="26"/>
          <w:szCs w:val="26"/>
        </w:rPr>
        <w:t>е</w:t>
      </w:r>
      <w:r w:rsidRPr="00BB3FEF">
        <w:rPr>
          <w:color w:val="000000"/>
          <w:sz w:val="26"/>
          <w:szCs w:val="26"/>
        </w:rPr>
        <w:t xml:space="preserve"> в амбулаторных условиях медицинскими организациями, имеющими в своём составе кабинеты пренатальной диагностики установленн</w:t>
      </w:r>
      <w:r w:rsidR="002747F0" w:rsidRPr="00BB3FEF">
        <w:rPr>
          <w:color w:val="000000"/>
          <w:sz w:val="26"/>
          <w:szCs w:val="26"/>
        </w:rPr>
        <w:t>ые</w:t>
      </w:r>
      <w:r w:rsidRPr="00BB3FEF">
        <w:rPr>
          <w:color w:val="000000"/>
          <w:sz w:val="26"/>
          <w:szCs w:val="26"/>
        </w:rPr>
        <w:t xml:space="preserve"> </w:t>
      </w:r>
      <w:r w:rsidR="00562EFB" w:rsidRPr="00BB3FEF">
        <w:rPr>
          <w:color w:val="000000"/>
          <w:sz w:val="26"/>
          <w:szCs w:val="26"/>
        </w:rPr>
        <w:t>П</w:t>
      </w:r>
      <w:r w:rsidRPr="00BB3FEF">
        <w:rPr>
          <w:color w:val="000000"/>
          <w:sz w:val="26"/>
          <w:szCs w:val="26"/>
        </w:rPr>
        <w:t>риложени</w:t>
      </w:r>
      <w:r w:rsidR="002747F0" w:rsidRPr="00BB3FEF">
        <w:rPr>
          <w:color w:val="000000"/>
          <w:sz w:val="26"/>
          <w:szCs w:val="26"/>
        </w:rPr>
        <w:t>ем</w:t>
      </w:r>
      <w:r w:rsidRPr="00BB3FEF">
        <w:rPr>
          <w:color w:val="000000"/>
          <w:sz w:val="26"/>
          <w:szCs w:val="26"/>
        </w:rPr>
        <w:t xml:space="preserve"> № 7</w:t>
      </w:r>
      <w:r w:rsidR="002747F0" w:rsidRPr="00BB3FEF">
        <w:rPr>
          <w:color w:val="000000"/>
          <w:sz w:val="26"/>
          <w:szCs w:val="26"/>
        </w:rPr>
        <w:t>в</w:t>
      </w:r>
      <w:r w:rsidRPr="00BB3FEF">
        <w:rPr>
          <w:color w:val="000000"/>
          <w:sz w:val="26"/>
          <w:szCs w:val="26"/>
        </w:rPr>
        <w:t xml:space="preserve">  к Тарифному соглашению</w:t>
      </w:r>
      <w:r w:rsidR="00175CD6" w:rsidRPr="00BB3FEF">
        <w:rPr>
          <w:color w:val="000000"/>
          <w:sz w:val="26"/>
          <w:szCs w:val="26"/>
        </w:rPr>
        <w:t>, за исключением</w:t>
      </w:r>
      <w:r w:rsidR="00175CD6" w:rsidRPr="00BB3FEF">
        <w:rPr>
          <w:sz w:val="26"/>
          <w:szCs w:val="26"/>
        </w:rPr>
        <w:t xml:space="preserve"> генетического обследования беременных по выявлению (подтверждению) врожденных аномалий (пороков) развития у плода в медико-генетических консультациях (центрах) и соответствующих структурных подразделениях медицинских организаций</w:t>
      </w:r>
      <w:r w:rsidR="00175CD6" w:rsidRPr="00BB3FEF">
        <w:rPr>
          <w:color w:val="000000"/>
          <w:sz w:val="26"/>
          <w:szCs w:val="26"/>
        </w:rPr>
        <w:t>,</w:t>
      </w:r>
    </w:p>
    <w:p w:rsidR="003157AE" w:rsidRPr="00BB3FEF" w:rsidRDefault="00FC190D" w:rsidP="006226FE">
      <w:pPr>
        <w:spacing w:line="276" w:lineRule="auto"/>
        <w:ind w:firstLine="567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6.3.6</w:t>
      </w:r>
      <w:r w:rsidR="001017DA" w:rsidRPr="00BB3FEF">
        <w:rPr>
          <w:sz w:val="26"/>
          <w:szCs w:val="26"/>
        </w:rPr>
        <w:t xml:space="preserve">. </w:t>
      </w:r>
      <w:r w:rsidR="003157AE" w:rsidRPr="00BB3FEF">
        <w:rPr>
          <w:sz w:val="26"/>
          <w:szCs w:val="26"/>
        </w:rPr>
        <w:t>Лечение по профилю «медицинская реабилитация» производится в медицинских организациях и структурных подразделениях медицинских организаций, имеющих лицензию на оказание медицинской помощи по профилю «медицинская реабилитация».</w:t>
      </w:r>
    </w:p>
    <w:p w:rsidR="002466C9" w:rsidRPr="00BB3FEF" w:rsidRDefault="002466C9" w:rsidP="006226FE">
      <w:pPr>
        <w:spacing w:line="276" w:lineRule="auto"/>
        <w:ind w:firstLine="567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Для </w:t>
      </w:r>
      <w:r w:rsidR="00A71B6A" w:rsidRPr="00BB3FEF">
        <w:rPr>
          <w:rFonts w:eastAsia="Calibri"/>
          <w:sz w:val="26"/>
          <w:szCs w:val="26"/>
          <w:lang w:eastAsia="en-US"/>
        </w:rPr>
        <w:t xml:space="preserve">КСГ NN ds37.001 - ds37.012 </w:t>
      </w:r>
      <w:r w:rsidRPr="00BB3FEF">
        <w:rPr>
          <w:sz w:val="26"/>
          <w:szCs w:val="26"/>
        </w:rPr>
        <w:t>в условиях дневного стационара критерием для определения индивидуальной маршрутизации пациента служит оценка состояния по Шкале Реабилитационной Маршрутизации (ШРМ). При оценке 2 по ШРМ пациент получает медицинскую реабилитацию в условиях дневного стационара. При оценке 3 по ШРМ медицинская реабилитация оказывается пациенту в условиях дневного стационара или в стационарных условиях в за</w:t>
      </w:r>
      <w:r w:rsidR="00295D95" w:rsidRPr="00BB3FEF">
        <w:rPr>
          <w:sz w:val="26"/>
          <w:szCs w:val="26"/>
        </w:rPr>
        <w:t xml:space="preserve">висимости от состояния пациента. </w:t>
      </w:r>
      <w:r w:rsidRPr="00BB3FEF">
        <w:rPr>
          <w:sz w:val="26"/>
          <w:szCs w:val="26"/>
        </w:rPr>
        <w:t>Градации оценки и описание Шкалы Реабилитационной Маршрутизации приведены в Инструкции.</w:t>
      </w:r>
    </w:p>
    <w:p w:rsidR="003157AE" w:rsidRPr="00BB3FEF" w:rsidRDefault="003157AE" w:rsidP="006226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Критерием для определения индивидуальной маршрутизации реабилитации детей, перенесших заболевания перинатального периода, с нарушениями слуха без замены речевого процессора системы кохлеарной имплантации, с онкологическими, гематологическими и иммунологическими заболеваниями в тяжелых формах продолжительного течения, с поражениями центральной нервной системы, после хирургической коррекции врожденных пороков развития органов и систем, служит оценка степени тяжести заболевания. При средней и легкой степени тяжести указанных заболеваний ребенок получает медицинскую реабилитацию в условиях дневного стационара.</w:t>
      </w:r>
    </w:p>
    <w:p w:rsidR="00F43DE7" w:rsidRPr="00BB3FEF" w:rsidRDefault="00F43DE7" w:rsidP="006226F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6.3.7. Опл</w:t>
      </w:r>
      <w:r w:rsidR="00B45545" w:rsidRPr="00BB3FEF">
        <w:rPr>
          <w:sz w:val="26"/>
          <w:szCs w:val="26"/>
        </w:rPr>
        <w:t>ата случаев лечения, оказываемых</w:t>
      </w:r>
      <w:r w:rsidRPr="00BB3FEF">
        <w:rPr>
          <w:sz w:val="26"/>
          <w:szCs w:val="26"/>
        </w:rPr>
        <w:t xml:space="preserve"> в условиях дневного стационара, медицинскими организациями, находящимися на территории закрытых административных территориальных образований (далее - ЗАТО)</w:t>
      </w:r>
      <w:r w:rsidR="00010005" w:rsidRPr="00BB3FEF">
        <w:rPr>
          <w:sz w:val="26"/>
          <w:szCs w:val="26"/>
        </w:rPr>
        <w:t>, осуществляется</w:t>
      </w:r>
      <w:r w:rsidR="00B45545" w:rsidRPr="00BB3FEF">
        <w:rPr>
          <w:sz w:val="26"/>
          <w:szCs w:val="26"/>
        </w:rPr>
        <w:t xml:space="preserve"> с применени</w:t>
      </w:r>
      <w:r w:rsidR="00D565CF" w:rsidRPr="00BB3FEF">
        <w:rPr>
          <w:sz w:val="26"/>
          <w:szCs w:val="26"/>
        </w:rPr>
        <w:t>ем коэффициента подуровня 1,2.</w:t>
      </w:r>
    </w:p>
    <w:p w:rsidR="00B45545" w:rsidRPr="00BB3FEF" w:rsidRDefault="00B45545" w:rsidP="006226FE">
      <w:pPr>
        <w:tabs>
          <w:tab w:val="left" w:pos="1080"/>
          <w:tab w:val="left" w:pos="1260"/>
        </w:tabs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 xml:space="preserve">Перечень медицинских организаций, </w:t>
      </w:r>
      <w:r w:rsidR="009C187A" w:rsidRPr="00BB3FEF">
        <w:rPr>
          <w:sz w:val="26"/>
          <w:szCs w:val="26"/>
        </w:rPr>
        <w:t xml:space="preserve">оказывающих медицинскую помощь в условиях дневного стационара, </w:t>
      </w:r>
      <w:r w:rsidRPr="00BB3FEF">
        <w:rPr>
          <w:sz w:val="26"/>
          <w:szCs w:val="26"/>
        </w:rPr>
        <w:t>находящихся на территории ЗАТ</w:t>
      </w:r>
      <w:r w:rsidR="00010005" w:rsidRPr="00BB3FEF">
        <w:rPr>
          <w:sz w:val="26"/>
          <w:szCs w:val="26"/>
        </w:rPr>
        <w:t>О</w:t>
      </w:r>
      <w:r w:rsidR="00DB0D80" w:rsidRPr="00BB3FEF">
        <w:rPr>
          <w:sz w:val="26"/>
          <w:szCs w:val="26"/>
        </w:rPr>
        <w:t>, представлен в Приложении № 3</w:t>
      </w:r>
      <w:r w:rsidR="00010005" w:rsidRP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>к Тарифному соглашению.</w:t>
      </w:r>
    </w:p>
    <w:p w:rsidR="004970DF" w:rsidRPr="00BB3FEF" w:rsidRDefault="006141C9" w:rsidP="006226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BB3FEF">
        <w:rPr>
          <w:rFonts w:ascii="Times New Roman" w:hAnsi="Times New Roman" w:cs="Times New Roman"/>
          <w:sz w:val="26"/>
          <w:szCs w:val="26"/>
        </w:rPr>
        <w:t>6.3.8.</w:t>
      </w:r>
      <w:r w:rsidR="004970DF" w:rsidRPr="00BB3FEF">
        <w:rPr>
          <w:rFonts w:ascii="Times New Roman" w:hAnsi="Times New Roman" w:cs="Times New Roman"/>
          <w:sz w:val="26"/>
          <w:szCs w:val="26"/>
          <w:lang w:eastAsia="ar-SA"/>
        </w:rPr>
        <w:t xml:space="preserve"> Оплата процедур экстракорпорального оплодотворения осуществляется в зависимости от этапа по соответствующим КСГ, установленным в Приложении №12а к Тарифному соглашению.</w:t>
      </w:r>
    </w:p>
    <w:p w:rsidR="00F43DE7" w:rsidRPr="00BB3FEF" w:rsidRDefault="002D540A" w:rsidP="006226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Оплата х</w:t>
      </w:r>
      <w:r w:rsidR="006141C9" w:rsidRPr="00BB3FEF">
        <w:rPr>
          <w:rFonts w:ascii="Times New Roman" w:hAnsi="Times New Roman" w:cs="Times New Roman"/>
          <w:sz w:val="26"/>
          <w:szCs w:val="26"/>
        </w:rPr>
        <w:t>ранени</w:t>
      </w:r>
      <w:r w:rsidRPr="00BB3FEF">
        <w:rPr>
          <w:rFonts w:ascii="Times New Roman" w:hAnsi="Times New Roman" w:cs="Times New Roman"/>
          <w:sz w:val="26"/>
          <w:szCs w:val="26"/>
        </w:rPr>
        <w:t>я</w:t>
      </w:r>
      <w:r w:rsidR="006141C9" w:rsidRPr="00BB3FEF">
        <w:rPr>
          <w:rFonts w:ascii="Times New Roman" w:hAnsi="Times New Roman" w:cs="Times New Roman"/>
          <w:sz w:val="26"/>
          <w:szCs w:val="26"/>
        </w:rPr>
        <w:t xml:space="preserve"> криоконсервированных эмбрионов за счет средств обязательного медицинского страхования не осуществляется.</w:t>
      </w:r>
    </w:p>
    <w:p w:rsidR="009D6D09" w:rsidRPr="00BB3FEF" w:rsidRDefault="009D6D09" w:rsidP="006226F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 xml:space="preserve">6.3.9. При выделении в структуре КСГ с учетом классификационных критериев подгрупп для которых установлен коэффициент относительной затратоемкости, отличный от коэффициента относительной затратоемкости базовой КСГ, оплата медицинской помощи осуществляется по стоимости подгруппы КСГ.  </w:t>
      </w:r>
    </w:p>
    <w:p w:rsidR="000F61C0" w:rsidRPr="00BB3FEF" w:rsidRDefault="000F61C0" w:rsidP="006226FE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6.3.</w:t>
      </w:r>
      <w:r w:rsidR="009D6D09" w:rsidRPr="00BB3FEF">
        <w:rPr>
          <w:rFonts w:ascii="Times New Roman" w:hAnsi="Times New Roman" w:cs="Times New Roman"/>
          <w:sz w:val="26"/>
          <w:szCs w:val="26"/>
        </w:rPr>
        <w:t>10</w:t>
      </w:r>
      <w:r w:rsidRPr="00BB3FEF">
        <w:rPr>
          <w:rFonts w:ascii="Times New Roman" w:hAnsi="Times New Roman" w:cs="Times New Roman"/>
          <w:sz w:val="26"/>
          <w:szCs w:val="26"/>
        </w:rPr>
        <w:t>. Стоимость с</w:t>
      </w:r>
      <w:r w:rsidRPr="00BB3FEF">
        <w:rPr>
          <w:rFonts w:ascii="Times New Roman" w:hAnsi="Times New Roman"/>
          <w:sz w:val="26"/>
          <w:szCs w:val="26"/>
        </w:rPr>
        <w:t>лучая лечения при оказании медицинской помощи, предоставляемой в рамках сверхбазовой программы обязательного медицинского страхования, определяется как производное фактического количества койко-дней проведенных пациентом в дневном стационаре в рамках одного случая лечения и тарифа стоимости 1 койко-дня лечения по соответствующей КПГ</w:t>
      </w:r>
      <w:r w:rsidR="00D86ACD" w:rsidRPr="00BB3FEF">
        <w:rPr>
          <w:rFonts w:ascii="Times New Roman" w:hAnsi="Times New Roman"/>
          <w:sz w:val="26"/>
          <w:szCs w:val="26"/>
        </w:rPr>
        <w:t>:</w:t>
      </w:r>
    </w:p>
    <w:p w:rsidR="000074DD" w:rsidRPr="00BB3FEF" w:rsidRDefault="002A71B6" w:rsidP="006226FE">
      <w:pPr>
        <w:spacing w:line="276" w:lineRule="auto"/>
        <w:ind w:firstLine="709"/>
        <w:contextualSpacing/>
        <w:jc w:val="both"/>
        <w:rPr>
          <w:b/>
          <w:sz w:val="26"/>
          <w:szCs w:val="26"/>
        </w:rPr>
      </w:pPr>
      <w:r w:rsidRPr="00BB3FEF">
        <w:rPr>
          <w:b/>
          <w:sz w:val="26"/>
          <w:szCs w:val="26"/>
        </w:rPr>
        <w:t>6</w:t>
      </w:r>
      <w:r w:rsidR="001017DA" w:rsidRPr="00BB3FEF">
        <w:rPr>
          <w:b/>
          <w:sz w:val="26"/>
          <w:szCs w:val="26"/>
        </w:rPr>
        <w:t>.4</w:t>
      </w:r>
      <w:r w:rsidR="00FE4AAB" w:rsidRPr="00BB3FEF">
        <w:rPr>
          <w:b/>
          <w:sz w:val="26"/>
          <w:szCs w:val="26"/>
        </w:rPr>
        <w:t>.</w:t>
      </w:r>
      <w:r w:rsidR="001017DA" w:rsidRPr="00BB3FEF">
        <w:rPr>
          <w:b/>
          <w:sz w:val="26"/>
          <w:szCs w:val="26"/>
        </w:rPr>
        <w:t xml:space="preserve"> П</w:t>
      </w:r>
      <w:r w:rsidR="000074DD" w:rsidRPr="00BB3FEF">
        <w:rPr>
          <w:b/>
          <w:sz w:val="26"/>
          <w:szCs w:val="26"/>
        </w:rPr>
        <w:t>рименение способов оплаты скорой медицинской помощи, оказанной вне медицинской организации.</w:t>
      </w:r>
    </w:p>
    <w:p w:rsidR="00C96D61" w:rsidRPr="00BB3FEF" w:rsidRDefault="00C96D61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6.4.1. Перечень медицинских организаций (структурных подразделений медицинских организаций), оказывающих скорую медицинскую помощь вне медицинских организаций, в том числе перечень медицинских организаций (структурных подразделений медицинских организаций), оплата медицинской помощи в которых осуществляется по подушевому нормативу финансирования скорой медицинской помощи, оказываемой вне медицинской организации, устанавливается </w:t>
      </w:r>
      <w:r w:rsidR="00DA1A9D" w:rsidRPr="00BB3FEF">
        <w:rPr>
          <w:sz w:val="26"/>
          <w:szCs w:val="26"/>
        </w:rPr>
        <w:t>Приложением № 4</w:t>
      </w:r>
      <w:r w:rsidRPr="00BB3FEF">
        <w:rPr>
          <w:sz w:val="26"/>
          <w:szCs w:val="26"/>
        </w:rPr>
        <w:t xml:space="preserve"> к Тарифному соглашению.</w:t>
      </w:r>
    </w:p>
    <w:p w:rsidR="00A03F57" w:rsidRPr="00BB3FEF" w:rsidRDefault="00CF07D3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6.4.2. </w:t>
      </w:r>
      <w:r w:rsidR="00A03F57" w:rsidRPr="00BB3FEF">
        <w:rPr>
          <w:sz w:val="26"/>
          <w:szCs w:val="26"/>
        </w:rPr>
        <w:t xml:space="preserve">Расчет размера базового (среднего) подушевого норматива финансирования и размера дифференцированных подушевых нормативов финансирования осуществляется в соответствии с </w:t>
      </w:r>
      <w:r w:rsidR="00731D56" w:rsidRPr="00BB3FEF">
        <w:rPr>
          <w:sz w:val="26"/>
          <w:szCs w:val="26"/>
        </w:rPr>
        <w:t>Методическими рекомендациями.</w:t>
      </w:r>
    </w:p>
    <w:p w:rsidR="00082F1C" w:rsidRPr="00BB3FEF" w:rsidRDefault="00082F1C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Средневзвешенный интегрированный коэффициент дифференциации подушевого норматива, установленный в Приложении № 1</w:t>
      </w:r>
      <w:r w:rsidR="00263441" w:rsidRPr="00BB3FEF">
        <w:rPr>
          <w:sz w:val="26"/>
          <w:szCs w:val="26"/>
        </w:rPr>
        <w:t>4</w:t>
      </w:r>
      <w:r w:rsidRPr="00BB3FEF">
        <w:rPr>
          <w:sz w:val="26"/>
          <w:szCs w:val="26"/>
        </w:rPr>
        <w:t>а к Тарифному соглашению, рассчитан для однородных групп медицинских организаций исходя из значений интегрированного коэффициента дифференциации подушевого норматива, учитывающего рассчитанные для каждой медицинской организации половозрастной коэффициент дифференциации подушевого норматива и коэффициент дифференциации по уровню расходов на содержание медицинских организаций.</w:t>
      </w:r>
    </w:p>
    <w:p w:rsidR="009B1F14" w:rsidRPr="00BB3FEF" w:rsidRDefault="009B1F14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6.4.3. Оплата скорой медицинской помощи, оказанной вне медицинской организации (по месту вызова бригады скорой, в том числе скорой специализированной медицинской помощи, а также в транспортном средстве при медицинской эвакуации), осуществляется за вызов:</w:t>
      </w:r>
    </w:p>
    <w:p w:rsidR="009B1F14" w:rsidRPr="00BB3FEF" w:rsidRDefault="009B1F14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а) скорой медицинской помощи с применением медицинской технологии «тромболизис»;</w:t>
      </w:r>
    </w:p>
    <w:p w:rsidR="009B1F14" w:rsidRPr="00BB3FEF" w:rsidRDefault="009B1F14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>б) скорой медицинской помощи, оказанной застрахованным лицам, находящимся вне территории субъекта Российской Федерации, в котором выдан полис обязательного медицинского страхования.</w:t>
      </w:r>
    </w:p>
    <w:p w:rsidR="00E12F92" w:rsidRPr="00BB3FEF" w:rsidRDefault="00B4542D" w:rsidP="006226FE">
      <w:pPr>
        <w:pStyle w:val="a5"/>
        <w:spacing w:line="276" w:lineRule="auto"/>
        <w:ind w:left="0" w:firstLine="709"/>
        <w:rPr>
          <w:sz w:val="26"/>
          <w:szCs w:val="26"/>
        </w:rPr>
      </w:pPr>
      <w:r w:rsidRPr="00BB3FEF">
        <w:rPr>
          <w:sz w:val="26"/>
          <w:szCs w:val="26"/>
        </w:rPr>
        <w:t>6.4.4. О</w:t>
      </w:r>
      <w:r w:rsidR="00E12F92" w:rsidRPr="00BB3FEF">
        <w:rPr>
          <w:sz w:val="26"/>
          <w:szCs w:val="26"/>
        </w:rPr>
        <w:t>плата дежурств бригад скорой медицинской помощи при проведении массовых мероприятий (спортивных, культурных и др.)</w:t>
      </w:r>
      <w:r w:rsidR="00C31A21" w:rsidRPr="00BB3FEF">
        <w:rPr>
          <w:sz w:val="26"/>
          <w:szCs w:val="26"/>
        </w:rPr>
        <w:t>, безрезультативных выездов</w:t>
      </w:r>
      <w:r w:rsidR="00E12F92" w:rsidRP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 xml:space="preserve">за счет средств ОМС </w:t>
      </w:r>
      <w:r w:rsidR="00E12F92" w:rsidRPr="00BB3FEF">
        <w:rPr>
          <w:sz w:val="26"/>
          <w:szCs w:val="26"/>
        </w:rPr>
        <w:t>не осуществляется.</w:t>
      </w:r>
    </w:p>
    <w:p w:rsidR="00FE4AAB" w:rsidRPr="00BB3FEF" w:rsidRDefault="00FE4AAB" w:rsidP="006226FE">
      <w:pPr>
        <w:spacing w:line="276" w:lineRule="auto"/>
        <w:ind w:firstLine="720"/>
        <w:jc w:val="both"/>
        <w:rPr>
          <w:b/>
          <w:sz w:val="26"/>
          <w:szCs w:val="26"/>
        </w:rPr>
      </w:pPr>
      <w:r w:rsidRPr="00BB3FEF">
        <w:rPr>
          <w:b/>
          <w:sz w:val="26"/>
          <w:szCs w:val="26"/>
        </w:rPr>
        <w:t>7. Применение способов оплаты медицинской помощи, оказываемой в рамках сверхбазовой программы обязательного медицинского страхования.</w:t>
      </w:r>
    </w:p>
    <w:p w:rsidR="00B4542D" w:rsidRPr="00BB3FEF" w:rsidRDefault="00B4542D" w:rsidP="006226FE">
      <w:pPr>
        <w:spacing w:line="276" w:lineRule="auto"/>
        <w:ind w:firstLine="709"/>
        <w:contextualSpacing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Перечень медицинских организаций, оказывающих медицинскую помощь в рамках сверхбазовой программы ОМС, устанавливается Приложением № 5 к Тарифному соглашению.</w:t>
      </w:r>
    </w:p>
    <w:p w:rsidR="00FE4AAB" w:rsidRPr="00BB3FEF" w:rsidRDefault="00FE4AAB" w:rsidP="006226FE">
      <w:pPr>
        <w:pStyle w:val="a5"/>
        <w:spacing w:line="276" w:lineRule="auto"/>
        <w:ind w:left="0" w:firstLine="709"/>
        <w:rPr>
          <w:sz w:val="26"/>
          <w:szCs w:val="26"/>
        </w:rPr>
      </w:pPr>
      <w:r w:rsidRPr="00BB3FEF">
        <w:rPr>
          <w:sz w:val="26"/>
          <w:szCs w:val="26"/>
        </w:rPr>
        <w:t xml:space="preserve">Порядок учет и оплаты медицинской помощи по сверхбазовой программе обязательного медицинского страхования устанавливается Приложением </w:t>
      </w:r>
      <w:r w:rsidR="00622B46" w:rsidRPr="00BB3FEF">
        <w:rPr>
          <w:sz w:val="26"/>
          <w:szCs w:val="26"/>
        </w:rPr>
        <w:t>№ 1</w:t>
      </w:r>
      <w:r w:rsidR="00203F5B" w:rsidRPr="00BB3FEF">
        <w:rPr>
          <w:sz w:val="26"/>
          <w:szCs w:val="26"/>
          <w:lang w:val="ru-RU"/>
        </w:rPr>
        <w:t>8</w:t>
      </w:r>
      <w:r w:rsidRPr="00BB3FEF">
        <w:rPr>
          <w:sz w:val="26"/>
          <w:szCs w:val="26"/>
        </w:rPr>
        <w:t xml:space="preserve"> к Тарифному соглашению. </w:t>
      </w:r>
    </w:p>
    <w:p w:rsidR="009F5AF3" w:rsidRDefault="009F5AF3" w:rsidP="006226FE">
      <w:pPr>
        <w:spacing w:line="276" w:lineRule="auto"/>
        <w:jc w:val="center"/>
        <w:rPr>
          <w:b/>
          <w:sz w:val="26"/>
          <w:szCs w:val="26"/>
        </w:rPr>
      </w:pPr>
    </w:p>
    <w:p w:rsidR="00E10C86" w:rsidRPr="00BB3FEF" w:rsidRDefault="005437C3" w:rsidP="006226FE">
      <w:pPr>
        <w:spacing w:line="276" w:lineRule="auto"/>
        <w:jc w:val="center"/>
        <w:rPr>
          <w:b/>
          <w:sz w:val="26"/>
          <w:szCs w:val="26"/>
        </w:rPr>
      </w:pPr>
      <w:r w:rsidRPr="00BB3FEF">
        <w:rPr>
          <w:b/>
          <w:sz w:val="26"/>
          <w:szCs w:val="26"/>
          <w:lang w:val="en-US"/>
        </w:rPr>
        <w:t>III</w:t>
      </w:r>
      <w:r w:rsidR="00E10C86" w:rsidRPr="00BB3FEF">
        <w:rPr>
          <w:b/>
          <w:sz w:val="26"/>
          <w:szCs w:val="26"/>
        </w:rPr>
        <w:t>. Размер и структура тариф</w:t>
      </w:r>
      <w:r w:rsidRPr="00BB3FEF">
        <w:rPr>
          <w:b/>
          <w:sz w:val="26"/>
          <w:szCs w:val="26"/>
        </w:rPr>
        <w:t>ов на оплату медицинской помощи</w:t>
      </w:r>
    </w:p>
    <w:p w:rsidR="00E10C86" w:rsidRPr="00BB3FEF" w:rsidRDefault="00E10C86" w:rsidP="006226FE">
      <w:pPr>
        <w:spacing w:line="276" w:lineRule="auto"/>
        <w:ind w:firstLine="709"/>
        <w:jc w:val="both"/>
        <w:rPr>
          <w:sz w:val="26"/>
          <w:szCs w:val="26"/>
        </w:rPr>
      </w:pPr>
    </w:p>
    <w:p w:rsidR="009D0AC1" w:rsidRPr="00BB3FEF" w:rsidRDefault="00134139" w:rsidP="006226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8. </w:t>
      </w:r>
      <w:r w:rsidR="009D0AC1" w:rsidRPr="00BB3FEF">
        <w:rPr>
          <w:sz w:val="26"/>
          <w:szCs w:val="26"/>
        </w:rPr>
        <w:t>Тарифы на оплату медицинской помощи формируются в пределах бюджетных ассигнований, предусмотренных бюджетом ТФОМС МО на финансовое обеспечение Программы ОМС, с учетом федеральных нормативов объемов медицинской помощи и нормативов финансовых затрат на единицу объема, установленных Программой ОМС.</w:t>
      </w:r>
    </w:p>
    <w:p w:rsidR="00E10C86" w:rsidRPr="00BB3FEF" w:rsidRDefault="00134139" w:rsidP="006226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9</w:t>
      </w:r>
      <w:r w:rsidR="000074DD" w:rsidRPr="00BB3FEF">
        <w:rPr>
          <w:sz w:val="26"/>
          <w:szCs w:val="26"/>
        </w:rPr>
        <w:t>.</w:t>
      </w:r>
      <w:r w:rsidR="0088011E" w:rsidRPr="00BB3FEF">
        <w:rPr>
          <w:sz w:val="26"/>
          <w:szCs w:val="26"/>
        </w:rPr>
        <w:t xml:space="preserve"> Структура тарифа на оплату медицинской помощ</w:t>
      </w:r>
      <w:r w:rsidR="003910C8" w:rsidRPr="00BB3FEF">
        <w:rPr>
          <w:sz w:val="26"/>
          <w:szCs w:val="26"/>
        </w:rPr>
        <w:t>и, оказываемой по Программе ОМС</w:t>
      </w:r>
      <w:r w:rsidR="00E10C86" w:rsidRPr="00BB3FEF">
        <w:rPr>
          <w:sz w:val="26"/>
          <w:szCs w:val="26"/>
        </w:rPr>
        <w:t xml:space="preserve"> входят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 других медицинских организациях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 на приобретение основных средств (оборудование, производстве</w:t>
      </w:r>
      <w:r w:rsidR="008E40D9" w:rsidRPr="00BB3FEF">
        <w:rPr>
          <w:sz w:val="26"/>
          <w:szCs w:val="26"/>
        </w:rPr>
        <w:t>нный и хозяйственный инвентарь)</w:t>
      </w:r>
      <w:r w:rsidR="00E10C86" w:rsidRPr="00BB3FEF">
        <w:rPr>
          <w:sz w:val="26"/>
          <w:szCs w:val="26"/>
        </w:rPr>
        <w:t xml:space="preserve"> стоимостью</w:t>
      </w:r>
      <w:r w:rsidR="00802E04" w:rsidRPr="00BB3FEF">
        <w:rPr>
          <w:sz w:val="26"/>
          <w:szCs w:val="26"/>
        </w:rPr>
        <w:t xml:space="preserve"> до ста тысяч рублей за единицу (за исключением приобретения оборудования в рамках оказания высокотехнологичной медицинской помощи).</w:t>
      </w:r>
    </w:p>
    <w:p w:rsidR="000074DD" w:rsidRPr="00BB3FEF" w:rsidRDefault="00134139" w:rsidP="006226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10</w:t>
      </w:r>
      <w:r w:rsidR="002A71B6" w:rsidRPr="00BB3FEF">
        <w:rPr>
          <w:sz w:val="26"/>
          <w:szCs w:val="26"/>
        </w:rPr>
        <w:t>.</w:t>
      </w:r>
      <w:r w:rsidR="000074DD" w:rsidRPr="00BB3FEF">
        <w:rPr>
          <w:sz w:val="26"/>
          <w:szCs w:val="26"/>
        </w:rPr>
        <w:t xml:space="preserve"> Перечень расходов, входящих в структуру тарифа на оплату  медицинской помощи, оказываемой по Программе ОМС,</w:t>
      </w:r>
      <w:r w:rsidR="00A32DBF" w:rsidRPr="00BB3FEF">
        <w:rPr>
          <w:sz w:val="26"/>
          <w:szCs w:val="26"/>
        </w:rPr>
        <w:t xml:space="preserve"> в соответствии с бюджетной классификацией Российской Федерации от 01.07.2013 № 65н «Об утверждении Указаний о порядке применения бюджетной классификации Российской Федерации</w:t>
      </w:r>
      <w:r w:rsidR="005C21B9" w:rsidRPr="00BB3FEF">
        <w:rPr>
          <w:sz w:val="26"/>
          <w:szCs w:val="26"/>
        </w:rPr>
        <w:t>»,</w:t>
      </w:r>
      <w:r w:rsidR="00A32DBF" w:rsidRPr="00BB3FEF">
        <w:rPr>
          <w:sz w:val="26"/>
          <w:szCs w:val="26"/>
        </w:rPr>
        <w:t xml:space="preserve"> устанавливается  </w:t>
      </w:r>
      <w:r w:rsidR="00AE77F3" w:rsidRPr="00BB3FEF">
        <w:rPr>
          <w:sz w:val="26"/>
          <w:szCs w:val="26"/>
        </w:rPr>
        <w:t>Приложением № 1</w:t>
      </w:r>
      <w:r w:rsidR="00BE0AED" w:rsidRPr="00BB3FEF">
        <w:rPr>
          <w:sz w:val="26"/>
          <w:szCs w:val="26"/>
        </w:rPr>
        <w:t>7</w:t>
      </w:r>
      <w:r w:rsidR="00AE77F3" w:rsidRPr="00BB3FEF">
        <w:rPr>
          <w:sz w:val="26"/>
          <w:szCs w:val="26"/>
        </w:rPr>
        <w:t xml:space="preserve"> к </w:t>
      </w:r>
      <w:r w:rsidR="00A32DBF" w:rsidRPr="00BB3FEF">
        <w:rPr>
          <w:sz w:val="26"/>
          <w:szCs w:val="26"/>
        </w:rPr>
        <w:t>Тарифному соглашению</w:t>
      </w:r>
      <w:r w:rsidR="000074DD" w:rsidRPr="00BB3FEF">
        <w:rPr>
          <w:sz w:val="26"/>
          <w:szCs w:val="26"/>
        </w:rPr>
        <w:t>.</w:t>
      </w:r>
    </w:p>
    <w:p w:rsidR="009F5AF3" w:rsidRDefault="009F5AF3" w:rsidP="006226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</w:p>
    <w:p w:rsidR="00E47BA4" w:rsidRPr="00BB3FEF" w:rsidRDefault="009D0AC1" w:rsidP="006226FE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>Расходы, включенные в тариф, осуществляются в пределах объема финансовых средств, утвержденных Планом финансово-хозяйственной деятельности медицинской организации в части средств ОМС</w:t>
      </w:r>
      <w:r w:rsidR="0023714E" w:rsidRPr="00BB3FEF">
        <w:rPr>
          <w:sz w:val="26"/>
          <w:szCs w:val="26"/>
        </w:rPr>
        <w:t xml:space="preserve">, с учетом выполнения </w:t>
      </w:r>
      <w:r w:rsidR="00ED0FF2" w:rsidRPr="00BB3FEF">
        <w:rPr>
          <w:sz w:val="26"/>
          <w:szCs w:val="26"/>
        </w:rPr>
        <w:t xml:space="preserve">плановых </w:t>
      </w:r>
      <w:r w:rsidR="004C747C" w:rsidRPr="00BB3FEF">
        <w:rPr>
          <w:sz w:val="26"/>
          <w:szCs w:val="26"/>
        </w:rPr>
        <w:t>объемов, определенных Программой ОМС</w:t>
      </w:r>
      <w:r w:rsidR="00DA1A9D" w:rsidRPr="00BB3FEF">
        <w:rPr>
          <w:sz w:val="26"/>
          <w:szCs w:val="26"/>
        </w:rPr>
        <w:t>.</w:t>
      </w:r>
    </w:p>
    <w:p w:rsidR="00BD1CE7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FEF">
        <w:rPr>
          <w:rFonts w:ascii="Times New Roman" w:hAnsi="Times New Roman" w:cs="Times New Roman"/>
          <w:b/>
          <w:sz w:val="26"/>
          <w:szCs w:val="26"/>
        </w:rPr>
        <w:t>11</w:t>
      </w:r>
      <w:r w:rsidR="002A71B6" w:rsidRPr="00BB3FEF">
        <w:rPr>
          <w:rFonts w:ascii="Times New Roman" w:hAnsi="Times New Roman" w:cs="Times New Roman"/>
          <w:b/>
          <w:sz w:val="26"/>
          <w:szCs w:val="26"/>
        </w:rPr>
        <w:t>.</w:t>
      </w:r>
      <w:r w:rsidR="00E26CDC" w:rsidRPr="00BB3FEF">
        <w:rPr>
          <w:rFonts w:ascii="Times New Roman" w:hAnsi="Times New Roman" w:cs="Times New Roman"/>
          <w:b/>
          <w:sz w:val="26"/>
          <w:szCs w:val="26"/>
        </w:rPr>
        <w:t xml:space="preserve"> Тарифы на оплату медицинской помощи, оказываемой в амбулаторных условиях.</w:t>
      </w:r>
    </w:p>
    <w:p w:rsidR="00E26CDC" w:rsidRPr="00BB3FEF" w:rsidRDefault="002A71B6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</w:t>
      </w:r>
      <w:r w:rsidR="00134139" w:rsidRPr="00BB3FEF">
        <w:rPr>
          <w:rFonts w:ascii="Times New Roman" w:hAnsi="Times New Roman" w:cs="Times New Roman"/>
          <w:sz w:val="26"/>
          <w:szCs w:val="26"/>
        </w:rPr>
        <w:t>1</w:t>
      </w:r>
      <w:r w:rsidR="00F97348" w:rsidRPr="00BB3FEF">
        <w:rPr>
          <w:rFonts w:ascii="Times New Roman" w:hAnsi="Times New Roman" w:cs="Times New Roman"/>
          <w:sz w:val="26"/>
          <w:szCs w:val="26"/>
        </w:rPr>
        <w:t>.2</w:t>
      </w:r>
      <w:r w:rsidR="00EA3E53" w:rsidRPr="00BB3FEF">
        <w:rPr>
          <w:rFonts w:ascii="Times New Roman" w:hAnsi="Times New Roman" w:cs="Times New Roman"/>
          <w:sz w:val="26"/>
          <w:szCs w:val="26"/>
        </w:rPr>
        <w:t xml:space="preserve">. </w:t>
      </w:r>
      <w:r w:rsidR="00E26CDC" w:rsidRPr="00BB3FEF">
        <w:rPr>
          <w:rFonts w:ascii="Times New Roman" w:hAnsi="Times New Roman" w:cs="Times New Roman"/>
          <w:sz w:val="26"/>
          <w:szCs w:val="26"/>
        </w:rPr>
        <w:t xml:space="preserve">Средний размер финансового обеспечения медицинской помощи, оказываемой в амбулаторных условиях медицинскими организациями, участвующими в реализации Программы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Программой ОМС, составляет </w:t>
      </w:r>
      <w:r w:rsidR="00545054" w:rsidRPr="00BB3FEF">
        <w:rPr>
          <w:rFonts w:ascii="Times New Roman" w:hAnsi="Times New Roman" w:cs="Times New Roman"/>
          <w:sz w:val="26"/>
          <w:szCs w:val="26"/>
        </w:rPr>
        <w:t>4</w:t>
      </w:r>
      <w:r w:rsidR="00031561" w:rsidRPr="00BB3FEF">
        <w:rPr>
          <w:rFonts w:ascii="Times New Roman" w:hAnsi="Times New Roman" w:cs="Times New Roman"/>
          <w:sz w:val="26"/>
          <w:szCs w:val="26"/>
        </w:rPr>
        <w:t> 429,02</w:t>
      </w:r>
      <w:r w:rsidR="00545054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E26CDC" w:rsidRPr="00BB3FEF">
        <w:rPr>
          <w:rFonts w:ascii="Times New Roman" w:hAnsi="Times New Roman" w:cs="Times New Roman"/>
          <w:sz w:val="26"/>
          <w:szCs w:val="26"/>
        </w:rPr>
        <w:t>руб.</w:t>
      </w:r>
      <w:r w:rsidR="00DA1A9D" w:rsidRPr="00BB3FEF">
        <w:rPr>
          <w:rFonts w:ascii="Times New Roman" w:hAnsi="Times New Roman" w:cs="Times New Roman"/>
          <w:sz w:val="26"/>
          <w:szCs w:val="26"/>
        </w:rPr>
        <w:t xml:space="preserve"> по всем единицам объема.</w:t>
      </w:r>
    </w:p>
    <w:p w:rsidR="005E0727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11</w:t>
      </w:r>
      <w:r w:rsidR="002A71B6" w:rsidRPr="00BB3FEF">
        <w:rPr>
          <w:rFonts w:ascii="Times New Roman" w:hAnsi="Times New Roman" w:cs="Times New Roman"/>
          <w:sz w:val="26"/>
          <w:szCs w:val="26"/>
        </w:rPr>
        <w:t>.</w:t>
      </w:r>
      <w:r w:rsidR="00F97348" w:rsidRPr="00BB3FEF">
        <w:rPr>
          <w:rFonts w:ascii="Times New Roman" w:hAnsi="Times New Roman" w:cs="Times New Roman"/>
          <w:sz w:val="26"/>
          <w:szCs w:val="26"/>
        </w:rPr>
        <w:t>3</w:t>
      </w:r>
      <w:r w:rsidR="005E0727" w:rsidRPr="00BB3FEF">
        <w:rPr>
          <w:rFonts w:ascii="Times New Roman" w:hAnsi="Times New Roman" w:cs="Times New Roman"/>
          <w:sz w:val="26"/>
          <w:szCs w:val="26"/>
        </w:rPr>
        <w:t>. Размер</w:t>
      </w:r>
      <w:r w:rsidR="00413DF3" w:rsidRPr="00BB3FEF">
        <w:rPr>
          <w:rFonts w:ascii="Times New Roman" w:hAnsi="Times New Roman" w:cs="Times New Roman"/>
          <w:sz w:val="26"/>
          <w:szCs w:val="26"/>
        </w:rPr>
        <w:t xml:space="preserve"> базового</w:t>
      </w:r>
      <w:r w:rsidR="005E0727" w:rsidRPr="00BB3FEF">
        <w:rPr>
          <w:rFonts w:ascii="Times New Roman" w:hAnsi="Times New Roman" w:cs="Times New Roman"/>
          <w:sz w:val="26"/>
          <w:szCs w:val="26"/>
        </w:rPr>
        <w:t xml:space="preserve"> подушевого норматива финансирования медицинских организаций при оплате медицинской помощи, оказываемой в амбулаторных условиях, составляет </w:t>
      </w:r>
      <w:r w:rsidR="00AF4590" w:rsidRPr="00BB3FEF">
        <w:rPr>
          <w:rFonts w:ascii="Times New Roman" w:hAnsi="Times New Roman" w:cs="Times New Roman"/>
          <w:sz w:val="26"/>
          <w:szCs w:val="26"/>
        </w:rPr>
        <w:t>165,0</w:t>
      </w:r>
      <w:r w:rsidR="00D67EA3" w:rsidRPr="00BB3FEF">
        <w:rPr>
          <w:rFonts w:ascii="Times New Roman" w:hAnsi="Times New Roman" w:cs="Times New Roman"/>
          <w:sz w:val="26"/>
          <w:szCs w:val="26"/>
        </w:rPr>
        <w:t xml:space="preserve"> руб. в месяц (</w:t>
      </w:r>
      <w:r w:rsidR="00AF4590" w:rsidRPr="00BB3FEF">
        <w:rPr>
          <w:rFonts w:ascii="Times New Roman" w:hAnsi="Times New Roman" w:cs="Times New Roman"/>
          <w:sz w:val="26"/>
          <w:szCs w:val="26"/>
        </w:rPr>
        <w:t>1 980,0</w:t>
      </w:r>
      <w:r w:rsidR="00D67EA3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F825E0" w:rsidRPr="00BB3FEF">
        <w:rPr>
          <w:rFonts w:ascii="Times New Roman" w:hAnsi="Times New Roman" w:cs="Times New Roman"/>
          <w:sz w:val="26"/>
          <w:szCs w:val="26"/>
        </w:rPr>
        <w:t xml:space="preserve">руб. </w:t>
      </w:r>
      <w:r w:rsidR="00D67EA3" w:rsidRPr="00BB3FEF">
        <w:rPr>
          <w:rFonts w:ascii="Times New Roman" w:hAnsi="Times New Roman" w:cs="Times New Roman"/>
          <w:sz w:val="26"/>
          <w:szCs w:val="26"/>
        </w:rPr>
        <w:t>в год)</w:t>
      </w:r>
      <w:r w:rsidR="00C5369D" w:rsidRPr="00BB3FEF">
        <w:rPr>
          <w:rFonts w:ascii="Times New Roman" w:hAnsi="Times New Roman" w:cs="Times New Roman"/>
          <w:sz w:val="26"/>
          <w:szCs w:val="26"/>
        </w:rPr>
        <w:t>.</w:t>
      </w:r>
    </w:p>
    <w:p w:rsidR="00BF47D8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11</w:t>
      </w:r>
      <w:r w:rsidR="00F97348" w:rsidRPr="00BB3FEF">
        <w:rPr>
          <w:rFonts w:ascii="Times New Roman" w:hAnsi="Times New Roman" w:cs="Times New Roman"/>
          <w:sz w:val="26"/>
          <w:szCs w:val="26"/>
        </w:rPr>
        <w:t>.4</w:t>
      </w:r>
      <w:r w:rsidR="00BF47D8" w:rsidRPr="00BB3FEF">
        <w:rPr>
          <w:rFonts w:ascii="Times New Roman" w:hAnsi="Times New Roman" w:cs="Times New Roman"/>
          <w:sz w:val="26"/>
          <w:szCs w:val="26"/>
        </w:rPr>
        <w:t xml:space="preserve">. Коэффициенты дифференциации, применяемые для расчета дифференцированных подушевых нормативов финансирования амбулаторно-поликлинической помощи, установлены </w:t>
      </w:r>
      <w:r w:rsidR="00DA1A9D" w:rsidRPr="00BB3FEF">
        <w:rPr>
          <w:rFonts w:ascii="Times New Roman" w:hAnsi="Times New Roman" w:cs="Times New Roman"/>
          <w:sz w:val="26"/>
          <w:szCs w:val="26"/>
        </w:rPr>
        <w:t>Приложением № 6</w:t>
      </w:r>
      <w:r w:rsidR="00BF47D8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соглашению.</w:t>
      </w:r>
    </w:p>
    <w:p w:rsidR="00FC7E59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11</w:t>
      </w:r>
      <w:r w:rsidR="00F97348" w:rsidRPr="00BB3FEF">
        <w:rPr>
          <w:rFonts w:ascii="Times New Roman" w:hAnsi="Times New Roman" w:cs="Times New Roman"/>
          <w:sz w:val="26"/>
          <w:szCs w:val="26"/>
        </w:rPr>
        <w:t>.5</w:t>
      </w:r>
      <w:r w:rsidR="00027407" w:rsidRPr="00BB3FEF">
        <w:rPr>
          <w:rFonts w:ascii="Times New Roman" w:hAnsi="Times New Roman" w:cs="Times New Roman"/>
          <w:sz w:val="26"/>
          <w:szCs w:val="26"/>
        </w:rPr>
        <w:t>.</w:t>
      </w:r>
      <w:r w:rsidR="005E0727" w:rsidRPr="00BB3FEF">
        <w:rPr>
          <w:rFonts w:ascii="Times New Roman" w:hAnsi="Times New Roman" w:cs="Times New Roman"/>
          <w:sz w:val="26"/>
          <w:szCs w:val="26"/>
        </w:rPr>
        <w:t xml:space="preserve"> Тарифы на оплату единицы объема амбулаторной медицинской помощи </w:t>
      </w:r>
      <w:r w:rsidR="003D20EE" w:rsidRPr="00BB3FEF">
        <w:rPr>
          <w:rFonts w:ascii="Times New Roman" w:hAnsi="Times New Roman" w:cs="Times New Roman"/>
          <w:sz w:val="26"/>
          <w:szCs w:val="26"/>
        </w:rPr>
        <w:t xml:space="preserve">в части базовой программы обязательного </w:t>
      </w:r>
      <w:r w:rsidR="00BC5817" w:rsidRPr="00BB3FEF">
        <w:rPr>
          <w:rFonts w:ascii="Times New Roman" w:hAnsi="Times New Roman" w:cs="Times New Roman"/>
          <w:sz w:val="26"/>
          <w:szCs w:val="26"/>
        </w:rPr>
        <w:t xml:space="preserve">медицинского страхования, применяемые в том числе для осуществления межтерриториальных расчетов, </w:t>
      </w:r>
      <w:r w:rsidR="005E0727" w:rsidRPr="00BB3FEF">
        <w:rPr>
          <w:rFonts w:ascii="Times New Roman" w:hAnsi="Times New Roman" w:cs="Times New Roman"/>
          <w:sz w:val="26"/>
          <w:szCs w:val="26"/>
        </w:rPr>
        <w:t>установлены Приложени</w:t>
      </w:r>
      <w:r w:rsidR="00DA1A9D" w:rsidRPr="00BB3FEF">
        <w:rPr>
          <w:rFonts w:ascii="Times New Roman" w:hAnsi="Times New Roman" w:cs="Times New Roman"/>
          <w:sz w:val="26"/>
          <w:szCs w:val="26"/>
        </w:rPr>
        <w:t xml:space="preserve">ями №№ 7а, 7б, </w:t>
      </w:r>
      <w:r w:rsidR="002747F0" w:rsidRPr="00BB3FEF">
        <w:rPr>
          <w:rFonts w:ascii="Times New Roman" w:hAnsi="Times New Roman" w:cs="Times New Roman"/>
          <w:sz w:val="26"/>
          <w:szCs w:val="26"/>
        </w:rPr>
        <w:t>7в, 7г, 7д</w:t>
      </w:r>
      <w:r w:rsidR="00027407" w:rsidRPr="00BB3FEF">
        <w:rPr>
          <w:rFonts w:ascii="Times New Roman" w:hAnsi="Times New Roman" w:cs="Times New Roman"/>
          <w:sz w:val="26"/>
          <w:szCs w:val="26"/>
        </w:rPr>
        <w:t xml:space="preserve"> к </w:t>
      </w:r>
      <w:r w:rsidR="005E0727" w:rsidRPr="00BB3FEF">
        <w:rPr>
          <w:rFonts w:ascii="Times New Roman" w:hAnsi="Times New Roman" w:cs="Times New Roman"/>
          <w:sz w:val="26"/>
          <w:szCs w:val="26"/>
        </w:rPr>
        <w:t>Тарифному соглашению.</w:t>
      </w:r>
    </w:p>
    <w:p w:rsidR="00FC7E59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11</w:t>
      </w:r>
      <w:r w:rsidR="00F97348" w:rsidRPr="00BB3FEF">
        <w:rPr>
          <w:rFonts w:ascii="Times New Roman" w:hAnsi="Times New Roman" w:cs="Times New Roman"/>
          <w:sz w:val="26"/>
          <w:szCs w:val="26"/>
        </w:rPr>
        <w:t>.6</w:t>
      </w:r>
      <w:r w:rsidR="00FC7E59" w:rsidRPr="00BB3FEF">
        <w:rPr>
          <w:rFonts w:ascii="Times New Roman" w:hAnsi="Times New Roman" w:cs="Times New Roman"/>
          <w:sz w:val="26"/>
          <w:szCs w:val="26"/>
        </w:rPr>
        <w:t xml:space="preserve">. Тарифы на оплату медицинской помощи в рамках мероприятий по диспансеризации и профилактическим осмотрам отдельных категорий граждан устанавливаются </w:t>
      </w:r>
      <w:r w:rsidR="00DA1A9D" w:rsidRPr="00BB3FEF">
        <w:rPr>
          <w:rFonts w:ascii="Times New Roman" w:hAnsi="Times New Roman" w:cs="Times New Roman"/>
          <w:sz w:val="26"/>
          <w:szCs w:val="26"/>
        </w:rPr>
        <w:t>Приложением № 9</w:t>
      </w:r>
      <w:r w:rsidR="00FC7E59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соглашению.</w:t>
      </w:r>
    </w:p>
    <w:p w:rsidR="005E0727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11</w:t>
      </w:r>
      <w:r w:rsidR="00F97348" w:rsidRPr="00BB3FEF">
        <w:rPr>
          <w:rFonts w:ascii="Times New Roman" w:hAnsi="Times New Roman" w:cs="Times New Roman"/>
          <w:sz w:val="26"/>
          <w:szCs w:val="26"/>
        </w:rPr>
        <w:t>.7</w:t>
      </w:r>
      <w:r w:rsidR="00FC7E59" w:rsidRPr="00BB3FEF">
        <w:rPr>
          <w:rFonts w:ascii="Times New Roman" w:hAnsi="Times New Roman" w:cs="Times New Roman"/>
          <w:sz w:val="26"/>
          <w:szCs w:val="26"/>
        </w:rPr>
        <w:t xml:space="preserve">. Стоимость УЕТ и классификатор медицинских услуг по оказанию первичной медико-санитарной специализированной стоматологической помощи, выраженной в УЕТ, устанавливаются </w:t>
      </w:r>
      <w:r w:rsidR="00DA1A9D" w:rsidRPr="00BB3FEF">
        <w:rPr>
          <w:rFonts w:ascii="Times New Roman" w:hAnsi="Times New Roman" w:cs="Times New Roman"/>
          <w:sz w:val="26"/>
          <w:szCs w:val="26"/>
        </w:rPr>
        <w:t>Приложением № </w:t>
      </w:r>
      <w:r w:rsidR="00FB5F5E" w:rsidRPr="00BB3FEF">
        <w:rPr>
          <w:rFonts w:ascii="Times New Roman" w:hAnsi="Times New Roman" w:cs="Times New Roman"/>
          <w:sz w:val="26"/>
          <w:szCs w:val="26"/>
        </w:rPr>
        <w:t>8</w:t>
      </w:r>
      <w:r w:rsidR="0044294B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FC7E59" w:rsidRPr="00BB3FEF">
        <w:rPr>
          <w:rFonts w:ascii="Times New Roman" w:hAnsi="Times New Roman" w:cs="Times New Roman"/>
          <w:sz w:val="26"/>
          <w:szCs w:val="26"/>
        </w:rPr>
        <w:t>к Тарифному соглашению.</w:t>
      </w:r>
    </w:p>
    <w:p w:rsidR="00E26CDC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FEF">
        <w:rPr>
          <w:rFonts w:ascii="Times New Roman" w:hAnsi="Times New Roman" w:cs="Times New Roman"/>
          <w:b/>
          <w:sz w:val="26"/>
          <w:szCs w:val="26"/>
        </w:rPr>
        <w:t>12</w:t>
      </w:r>
      <w:r w:rsidR="00B87188" w:rsidRPr="00BB3FEF">
        <w:rPr>
          <w:rFonts w:ascii="Times New Roman" w:hAnsi="Times New Roman" w:cs="Times New Roman"/>
          <w:b/>
          <w:sz w:val="26"/>
          <w:szCs w:val="26"/>
        </w:rPr>
        <w:t>.</w:t>
      </w:r>
      <w:r w:rsidR="00E26CDC" w:rsidRPr="00BB3FEF">
        <w:rPr>
          <w:rFonts w:ascii="Times New Roman" w:hAnsi="Times New Roman" w:cs="Times New Roman"/>
          <w:b/>
          <w:sz w:val="26"/>
          <w:szCs w:val="26"/>
        </w:rPr>
        <w:t xml:space="preserve"> Тарифы на оплату медицинской помощи, оказываемой в стационарных условиях.</w:t>
      </w:r>
    </w:p>
    <w:p w:rsidR="00E26CDC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12</w:t>
      </w:r>
      <w:r w:rsidR="00B87188" w:rsidRPr="00BB3FEF">
        <w:rPr>
          <w:rFonts w:ascii="Times New Roman" w:hAnsi="Times New Roman" w:cs="Times New Roman"/>
          <w:sz w:val="26"/>
          <w:szCs w:val="26"/>
        </w:rPr>
        <w:t>.</w:t>
      </w:r>
      <w:r w:rsidR="00EA3E53" w:rsidRPr="00BB3FEF">
        <w:rPr>
          <w:rFonts w:ascii="Times New Roman" w:hAnsi="Times New Roman" w:cs="Times New Roman"/>
          <w:sz w:val="26"/>
          <w:szCs w:val="26"/>
        </w:rPr>
        <w:t xml:space="preserve">1. </w:t>
      </w:r>
      <w:r w:rsidR="00E26CDC" w:rsidRPr="00BB3FEF">
        <w:rPr>
          <w:rFonts w:ascii="Times New Roman" w:hAnsi="Times New Roman" w:cs="Times New Roman"/>
          <w:sz w:val="26"/>
          <w:szCs w:val="26"/>
        </w:rPr>
        <w:t xml:space="preserve">Средний размер финансового обеспечения медицинской помощи, оказываемой в стационарных условиях медицинскими организациями, участвующими в реализации Программы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Программой ОМС, составляет </w:t>
      </w:r>
      <w:r w:rsidR="009F5AF3">
        <w:rPr>
          <w:rFonts w:ascii="Times New Roman" w:hAnsi="Times New Roman" w:cs="Times New Roman"/>
          <w:sz w:val="26"/>
          <w:szCs w:val="26"/>
        </w:rPr>
        <w:t>5 219,60 </w:t>
      </w:r>
      <w:r w:rsidR="00766D47" w:rsidRPr="00BB3FEF">
        <w:rPr>
          <w:rFonts w:ascii="Times New Roman" w:hAnsi="Times New Roman" w:cs="Times New Roman"/>
          <w:sz w:val="26"/>
          <w:szCs w:val="26"/>
        </w:rPr>
        <w:t>руб.</w:t>
      </w:r>
    </w:p>
    <w:p w:rsidR="004B6AF1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12</w:t>
      </w:r>
      <w:r w:rsidR="00B87188" w:rsidRPr="00BB3FEF">
        <w:rPr>
          <w:rFonts w:ascii="Times New Roman" w:hAnsi="Times New Roman" w:cs="Times New Roman"/>
          <w:sz w:val="26"/>
          <w:szCs w:val="26"/>
        </w:rPr>
        <w:t>.</w:t>
      </w:r>
      <w:r w:rsidR="004B6AF1" w:rsidRPr="00BB3FEF">
        <w:rPr>
          <w:rFonts w:ascii="Times New Roman" w:hAnsi="Times New Roman" w:cs="Times New Roman"/>
          <w:sz w:val="26"/>
          <w:szCs w:val="26"/>
        </w:rPr>
        <w:t xml:space="preserve">2. Размер средней стоимости законченного случая лечения (базовая ставка) составляет </w:t>
      </w:r>
      <w:r w:rsidR="00BE3093" w:rsidRPr="00BB3FEF">
        <w:rPr>
          <w:rFonts w:ascii="Times New Roman" w:hAnsi="Times New Roman" w:cs="Times New Roman"/>
          <w:sz w:val="26"/>
          <w:szCs w:val="26"/>
        </w:rPr>
        <w:t>22</w:t>
      </w:r>
      <w:r w:rsidR="00EE022A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BE3093" w:rsidRPr="00BB3FEF">
        <w:rPr>
          <w:rFonts w:ascii="Times New Roman" w:hAnsi="Times New Roman" w:cs="Times New Roman"/>
          <w:sz w:val="26"/>
          <w:szCs w:val="26"/>
        </w:rPr>
        <w:t>135,20</w:t>
      </w:r>
      <w:r w:rsidR="00BB565C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155BE7" w:rsidRPr="00BB3FEF">
        <w:rPr>
          <w:rFonts w:ascii="Times New Roman" w:hAnsi="Times New Roman" w:cs="Times New Roman"/>
          <w:sz w:val="26"/>
          <w:szCs w:val="26"/>
        </w:rPr>
        <w:t>руб</w:t>
      </w:r>
      <w:r w:rsidR="004B6AF1" w:rsidRPr="00BB3FEF">
        <w:rPr>
          <w:rFonts w:ascii="Times New Roman" w:hAnsi="Times New Roman" w:cs="Times New Roman"/>
          <w:sz w:val="26"/>
          <w:szCs w:val="26"/>
        </w:rPr>
        <w:t>.</w:t>
      </w:r>
    </w:p>
    <w:p w:rsidR="00086B64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12</w:t>
      </w:r>
      <w:r w:rsidR="00404CB3" w:rsidRPr="00BB3FEF">
        <w:rPr>
          <w:rFonts w:ascii="Times New Roman" w:hAnsi="Times New Roman" w:cs="Times New Roman"/>
          <w:sz w:val="26"/>
          <w:szCs w:val="26"/>
        </w:rPr>
        <w:t>.</w:t>
      </w:r>
      <w:r w:rsidR="00D939E8" w:rsidRPr="00BB3FEF">
        <w:rPr>
          <w:rFonts w:ascii="Times New Roman" w:hAnsi="Times New Roman" w:cs="Times New Roman"/>
          <w:sz w:val="26"/>
          <w:szCs w:val="26"/>
        </w:rPr>
        <w:t>3</w:t>
      </w:r>
      <w:r w:rsidR="00404CB3" w:rsidRPr="00BB3FEF">
        <w:rPr>
          <w:rFonts w:ascii="Times New Roman" w:hAnsi="Times New Roman" w:cs="Times New Roman"/>
          <w:sz w:val="26"/>
          <w:szCs w:val="26"/>
        </w:rPr>
        <w:t>. Перечень КСГ</w:t>
      </w:r>
      <w:r w:rsidR="00086B64" w:rsidRPr="00BB3FEF">
        <w:rPr>
          <w:rFonts w:ascii="Times New Roman" w:hAnsi="Times New Roman" w:cs="Times New Roman"/>
          <w:sz w:val="26"/>
          <w:szCs w:val="26"/>
        </w:rPr>
        <w:t xml:space="preserve"> и</w:t>
      </w:r>
      <w:r w:rsidR="005A7659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404CB3" w:rsidRPr="00BB3FEF">
        <w:rPr>
          <w:rFonts w:ascii="Times New Roman" w:hAnsi="Times New Roman" w:cs="Times New Roman"/>
          <w:sz w:val="26"/>
          <w:szCs w:val="26"/>
        </w:rPr>
        <w:t>коэффициенты относительной затратоемкости</w:t>
      </w:r>
      <w:r w:rsidR="00086B64" w:rsidRPr="00BB3FEF">
        <w:rPr>
          <w:rFonts w:ascii="Times New Roman" w:hAnsi="Times New Roman" w:cs="Times New Roman"/>
          <w:sz w:val="26"/>
          <w:szCs w:val="26"/>
        </w:rPr>
        <w:t xml:space="preserve"> установлены Приложением № 1</w:t>
      </w:r>
      <w:r w:rsidR="00203F5B" w:rsidRPr="00BB3FEF">
        <w:rPr>
          <w:rFonts w:ascii="Times New Roman" w:hAnsi="Times New Roman" w:cs="Times New Roman"/>
          <w:sz w:val="26"/>
          <w:szCs w:val="26"/>
        </w:rPr>
        <w:t>0</w:t>
      </w:r>
      <w:r w:rsidR="00086B64" w:rsidRPr="00BB3FEF">
        <w:rPr>
          <w:rFonts w:ascii="Times New Roman" w:hAnsi="Times New Roman" w:cs="Times New Roman"/>
          <w:sz w:val="26"/>
          <w:szCs w:val="26"/>
        </w:rPr>
        <w:t>а к Тарифному соглашению.</w:t>
      </w:r>
    </w:p>
    <w:p w:rsidR="00404CB3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12</w:t>
      </w:r>
      <w:r w:rsidR="00B87188" w:rsidRPr="00BB3FEF">
        <w:rPr>
          <w:rFonts w:ascii="Times New Roman" w:hAnsi="Times New Roman" w:cs="Times New Roman"/>
          <w:sz w:val="26"/>
          <w:szCs w:val="26"/>
        </w:rPr>
        <w:t>.</w:t>
      </w:r>
      <w:r w:rsidR="00EE022A" w:rsidRPr="00BB3FEF">
        <w:rPr>
          <w:rFonts w:ascii="Times New Roman" w:hAnsi="Times New Roman" w:cs="Times New Roman"/>
          <w:sz w:val="26"/>
          <w:szCs w:val="26"/>
        </w:rPr>
        <w:t>4</w:t>
      </w:r>
      <w:r w:rsidR="004B6AF1" w:rsidRPr="00BB3FEF">
        <w:rPr>
          <w:rFonts w:ascii="Times New Roman" w:hAnsi="Times New Roman" w:cs="Times New Roman"/>
          <w:sz w:val="26"/>
          <w:szCs w:val="26"/>
        </w:rPr>
        <w:t>.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5A7659" w:rsidRPr="00BB3FEF">
        <w:rPr>
          <w:rFonts w:ascii="Times New Roman" w:hAnsi="Times New Roman" w:cs="Times New Roman"/>
          <w:sz w:val="26"/>
          <w:szCs w:val="26"/>
        </w:rPr>
        <w:t>Коэффициенты</w:t>
      </w:r>
      <w:r w:rsidR="004B6AF1" w:rsidRPr="00BB3FEF">
        <w:rPr>
          <w:rFonts w:ascii="Times New Roman" w:hAnsi="Times New Roman" w:cs="Times New Roman"/>
          <w:sz w:val="26"/>
          <w:szCs w:val="26"/>
        </w:rPr>
        <w:t xml:space="preserve"> сложности лечения пациентов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, применяемые при расчете стоимости случая лечения заболевания, включенного в </w:t>
      </w:r>
      <w:r w:rsidR="004B6AF1" w:rsidRPr="00BB3FEF">
        <w:rPr>
          <w:rFonts w:ascii="Times New Roman" w:hAnsi="Times New Roman" w:cs="Times New Roman"/>
          <w:sz w:val="26"/>
          <w:szCs w:val="26"/>
        </w:rPr>
        <w:t>КСГ, установлены Приложением №</w:t>
      </w:r>
      <w:r w:rsidR="00562EFB" w:rsidRPr="00BB3FEF">
        <w:rPr>
          <w:rFonts w:ascii="Times New Roman" w:hAnsi="Times New Roman" w:cs="Times New Roman"/>
          <w:sz w:val="26"/>
          <w:szCs w:val="26"/>
        </w:rPr>
        <w:t> </w:t>
      </w:r>
      <w:r w:rsidR="00086B64" w:rsidRPr="00BB3FEF">
        <w:rPr>
          <w:rFonts w:ascii="Times New Roman" w:hAnsi="Times New Roman" w:cs="Times New Roman"/>
          <w:sz w:val="26"/>
          <w:szCs w:val="26"/>
        </w:rPr>
        <w:t>1</w:t>
      </w:r>
      <w:r w:rsidR="00203F5B" w:rsidRPr="00BB3FEF">
        <w:rPr>
          <w:rFonts w:ascii="Times New Roman" w:hAnsi="Times New Roman" w:cs="Times New Roman"/>
          <w:sz w:val="26"/>
          <w:szCs w:val="26"/>
        </w:rPr>
        <w:t>0</w:t>
      </w:r>
      <w:r w:rsidR="00EE022A" w:rsidRPr="00BB3FEF">
        <w:rPr>
          <w:rFonts w:ascii="Times New Roman" w:hAnsi="Times New Roman" w:cs="Times New Roman"/>
          <w:sz w:val="26"/>
          <w:szCs w:val="26"/>
        </w:rPr>
        <w:t>б</w:t>
      </w:r>
      <w:r w:rsidR="000006E4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соглашению.</w:t>
      </w:r>
    </w:p>
    <w:p w:rsidR="002E439A" w:rsidRPr="00BB3FEF" w:rsidRDefault="00134139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>12</w:t>
      </w:r>
      <w:r w:rsidR="00B87188" w:rsidRPr="00BB3FEF">
        <w:rPr>
          <w:sz w:val="26"/>
          <w:szCs w:val="26"/>
        </w:rPr>
        <w:t>.</w:t>
      </w:r>
      <w:r w:rsidR="00EE022A" w:rsidRPr="00BB3FEF">
        <w:rPr>
          <w:sz w:val="26"/>
          <w:szCs w:val="26"/>
        </w:rPr>
        <w:t>5</w:t>
      </w:r>
      <w:r w:rsidR="00B87188" w:rsidRPr="00BB3FEF">
        <w:rPr>
          <w:sz w:val="26"/>
          <w:szCs w:val="26"/>
        </w:rPr>
        <w:t>.</w:t>
      </w:r>
      <w:r w:rsidR="002E439A" w:rsidRPr="00BB3FEF">
        <w:rPr>
          <w:sz w:val="26"/>
          <w:szCs w:val="26"/>
        </w:rPr>
        <w:t xml:space="preserve"> Коэффициенты уровня и подуровня оказания медицинской помощи установлены </w:t>
      </w:r>
      <w:r w:rsidR="00626406" w:rsidRPr="00BB3FEF">
        <w:rPr>
          <w:sz w:val="26"/>
          <w:szCs w:val="26"/>
        </w:rPr>
        <w:t>Приложением № 2а</w:t>
      </w:r>
      <w:r w:rsidR="002E439A" w:rsidRPr="00BB3FEF">
        <w:rPr>
          <w:sz w:val="26"/>
          <w:szCs w:val="26"/>
        </w:rPr>
        <w:t xml:space="preserve"> к Тарифному соглашению.</w:t>
      </w:r>
    </w:p>
    <w:p w:rsidR="00404CB3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12</w:t>
      </w:r>
      <w:r w:rsidR="00B87188" w:rsidRPr="00BB3FEF">
        <w:rPr>
          <w:rFonts w:ascii="Times New Roman" w:hAnsi="Times New Roman" w:cs="Times New Roman"/>
          <w:sz w:val="26"/>
          <w:szCs w:val="26"/>
        </w:rPr>
        <w:t>.</w:t>
      </w:r>
      <w:r w:rsidR="00EE022A" w:rsidRPr="00BB3FEF">
        <w:rPr>
          <w:rFonts w:ascii="Times New Roman" w:hAnsi="Times New Roman" w:cs="Times New Roman"/>
          <w:sz w:val="26"/>
          <w:szCs w:val="26"/>
        </w:rPr>
        <w:t>6</w:t>
      </w:r>
      <w:r w:rsidR="004B6AF1" w:rsidRPr="00BB3FEF">
        <w:rPr>
          <w:rFonts w:ascii="Times New Roman" w:hAnsi="Times New Roman" w:cs="Times New Roman"/>
          <w:sz w:val="26"/>
          <w:szCs w:val="26"/>
        </w:rPr>
        <w:t>.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 Тарифы на оплату случаев лечения с применением методов высокотехнологичной медицинской помощи установлены </w:t>
      </w:r>
      <w:r w:rsidR="00626406" w:rsidRPr="00BB3FEF">
        <w:rPr>
          <w:rFonts w:ascii="Times New Roman" w:hAnsi="Times New Roman" w:cs="Times New Roman"/>
          <w:sz w:val="26"/>
          <w:szCs w:val="26"/>
        </w:rPr>
        <w:t>Приложением № 1</w:t>
      </w:r>
      <w:r w:rsidR="00203F5B" w:rsidRPr="00BB3FEF">
        <w:rPr>
          <w:rFonts w:ascii="Times New Roman" w:hAnsi="Times New Roman" w:cs="Times New Roman"/>
          <w:sz w:val="26"/>
          <w:szCs w:val="26"/>
        </w:rPr>
        <w:t>1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</w:t>
      </w:r>
      <w:r w:rsidR="00D939E8" w:rsidRPr="00BB3FEF">
        <w:rPr>
          <w:rFonts w:ascii="Times New Roman" w:hAnsi="Times New Roman" w:cs="Times New Roman"/>
          <w:sz w:val="26"/>
          <w:szCs w:val="26"/>
        </w:rPr>
        <w:t>нию.</w:t>
      </w:r>
    </w:p>
    <w:p w:rsidR="000F3920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12</w:t>
      </w:r>
      <w:r w:rsidR="00EE022A" w:rsidRPr="00BB3FEF">
        <w:rPr>
          <w:rFonts w:ascii="Times New Roman" w:hAnsi="Times New Roman" w:cs="Times New Roman"/>
          <w:sz w:val="26"/>
          <w:szCs w:val="26"/>
        </w:rPr>
        <w:t>.7</w:t>
      </w:r>
      <w:r w:rsidR="004B6AF1" w:rsidRPr="00BB3FEF">
        <w:rPr>
          <w:rFonts w:ascii="Times New Roman" w:hAnsi="Times New Roman" w:cs="Times New Roman"/>
          <w:sz w:val="26"/>
          <w:szCs w:val="26"/>
        </w:rPr>
        <w:t>.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 Тарифы на оплату услуг диализа установлены Приложением №</w:t>
      </w:r>
      <w:r w:rsidR="00626406" w:rsidRPr="00BB3FEF">
        <w:rPr>
          <w:rFonts w:ascii="Times New Roman" w:hAnsi="Times New Roman" w:cs="Times New Roman"/>
          <w:sz w:val="26"/>
          <w:szCs w:val="26"/>
        </w:rPr>
        <w:t> </w:t>
      </w:r>
      <w:r w:rsidR="005C6168" w:rsidRPr="00BB3FEF">
        <w:rPr>
          <w:rFonts w:ascii="Times New Roman" w:hAnsi="Times New Roman" w:cs="Times New Roman"/>
          <w:sz w:val="26"/>
          <w:szCs w:val="26"/>
        </w:rPr>
        <w:t>1</w:t>
      </w:r>
      <w:r w:rsidR="00203F5B" w:rsidRPr="00BB3FEF">
        <w:rPr>
          <w:rFonts w:ascii="Times New Roman" w:hAnsi="Times New Roman" w:cs="Times New Roman"/>
          <w:sz w:val="26"/>
          <w:szCs w:val="26"/>
        </w:rPr>
        <w:t>3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соглашению.</w:t>
      </w:r>
    </w:p>
    <w:p w:rsidR="002725B0" w:rsidRPr="00BB3FEF" w:rsidRDefault="00EE022A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12.8</w:t>
      </w:r>
      <w:r w:rsidR="002725B0" w:rsidRPr="00BB3FEF">
        <w:rPr>
          <w:rFonts w:ascii="Times New Roman" w:hAnsi="Times New Roman" w:cs="Times New Roman"/>
          <w:sz w:val="26"/>
          <w:szCs w:val="26"/>
        </w:rPr>
        <w:t>. Группы КСГ, к которым не применяется коэффициент уров</w:t>
      </w:r>
      <w:r w:rsidR="009F6031" w:rsidRPr="00BB3FEF">
        <w:rPr>
          <w:rFonts w:ascii="Times New Roman" w:hAnsi="Times New Roman" w:cs="Times New Roman"/>
          <w:sz w:val="26"/>
          <w:szCs w:val="26"/>
        </w:rPr>
        <w:t xml:space="preserve">ня оказания медицинской </w:t>
      </w:r>
      <w:r w:rsidR="002725B0" w:rsidRPr="00BB3FEF">
        <w:rPr>
          <w:rFonts w:ascii="Times New Roman" w:hAnsi="Times New Roman" w:cs="Times New Roman"/>
          <w:sz w:val="26"/>
          <w:szCs w:val="26"/>
        </w:rPr>
        <w:t>помощи</w:t>
      </w:r>
      <w:r w:rsidR="00E27BC3" w:rsidRPr="00BB3FEF">
        <w:rPr>
          <w:rFonts w:ascii="Times New Roman" w:hAnsi="Times New Roman" w:cs="Times New Roman"/>
          <w:sz w:val="26"/>
          <w:szCs w:val="26"/>
        </w:rPr>
        <w:t>,</w:t>
      </w:r>
      <w:r w:rsidR="002725B0" w:rsidRPr="00BB3FEF">
        <w:rPr>
          <w:rFonts w:ascii="Times New Roman" w:hAnsi="Times New Roman" w:cs="Times New Roman"/>
          <w:sz w:val="26"/>
          <w:szCs w:val="26"/>
        </w:rPr>
        <w:t xml:space="preserve"> установлены</w:t>
      </w:r>
      <w:r w:rsidR="009F6031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2725B0" w:rsidRPr="00BB3FEF">
        <w:rPr>
          <w:rFonts w:ascii="Times New Roman" w:hAnsi="Times New Roman" w:cs="Times New Roman"/>
          <w:sz w:val="26"/>
          <w:szCs w:val="26"/>
        </w:rPr>
        <w:t>Приложением № 1</w:t>
      </w:r>
      <w:r w:rsidR="00203F5B" w:rsidRPr="00BB3FEF">
        <w:rPr>
          <w:rFonts w:ascii="Times New Roman" w:hAnsi="Times New Roman" w:cs="Times New Roman"/>
          <w:sz w:val="26"/>
          <w:szCs w:val="26"/>
        </w:rPr>
        <w:t>0</w:t>
      </w:r>
      <w:r w:rsidRPr="00BB3FEF">
        <w:rPr>
          <w:rFonts w:ascii="Times New Roman" w:hAnsi="Times New Roman" w:cs="Times New Roman"/>
          <w:sz w:val="26"/>
          <w:szCs w:val="26"/>
        </w:rPr>
        <w:t>г</w:t>
      </w:r>
      <w:r w:rsidR="002725B0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</w:t>
      </w:r>
      <w:r w:rsidR="005133E6" w:rsidRPr="00BB3FEF">
        <w:rPr>
          <w:rFonts w:ascii="Times New Roman" w:hAnsi="Times New Roman" w:cs="Times New Roman"/>
          <w:sz w:val="26"/>
          <w:szCs w:val="26"/>
        </w:rPr>
        <w:t>.</w:t>
      </w:r>
    </w:p>
    <w:p w:rsidR="00E26CDC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FEF">
        <w:rPr>
          <w:rFonts w:ascii="Times New Roman" w:hAnsi="Times New Roman" w:cs="Times New Roman"/>
          <w:b/>
          <w:sz w:val="26"/>
          <w:szCs w:val="26"/>
        </w:rPr>
        <w:t>13</w:t>
      </w:r>
      <w:r w:rsidR="00E26CDC" w:rsidRPr="00BB3FEF">
        <w:rPr>
          <w:rFonts w:ascii="Times New Roman" w:hAnsi="Times New Roman" w:cs="Times New Roman"/>
          <w:b/>
          <w:sz w:val="26"/>
          <w:szCs w:val="26"/>
        </w:rPr>
        <w:t>. Тарифы на оплату медицинской помощи, оказываемой в условиях дневного стационара.</w:t>
      </w:r>
    </w:p>
    <w:p w:rsidR="002B1353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13</w:t>
      </w:r>
      <w:r w:rsidR="00EA3E53" w:rsidRPr="00BB3FEF">
        <w:rPr>
          <w:rFonts w:ascii="Times New Roman" w:hAnsi="Times New Roman" w:cs="Times New Roman"/>
          <w:sz w:val="26"/>
          <w:szCs w:val="26"/>
        </w:rPr>
        <w:t xml:space="preserve">.1. </w:t>
      </w:r>
      <w:r w:rsidR="00E26CDC" w:rsidRPr="00BB3FEF">
        <w:rPr>
          <w:rFonts w:ascii="Times New Roman" w:hAnsi="Times New Roman" w:cs="Times New Roman"/>
          <w:sz w:val="26"/>
          <w:szCs w:val="26"/>
        </w:rPr>
        <w:t xml:space="preserve">Средний размер финансового обеспечения медицинской помощи, оказываемой в условиях дневного стационара медицинскими организациями, участвующими в реализации Программы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Программой ОМС, составляет </w:t>
      </w:r>
      <w:r w:rsidR="00766D47" w:rsidRPr="00BB3FEF">
        <w:rPr>
          <w:rFonts w:ascii="Times New Roman" w:hAnsi="Times New Roman" w:cs="Times New Roman"/>
          <w:sz w:val="26"/>
          <w:szCs w:val="26"/>
        </w:rPr>
        <w:t>1</w:t>
      </w:r>
      <w:r w:rsidR="003910C8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766D47" w:rsidRPr="00BB3FEF">
        <w:rPr>
          <w:rFonts w:ascii="Times New Roman" w:hAnsi="Times New Roman" w:cs="Times New Roman"/>
          <w:sz w:val="26"/>
          <w:szCs w:val="26"/>
        </w:rPr>
        <w:t>369,</w:t>
      </w:r>
      <w:r w:rsidR="00F825E0" w:rsidRPr="00BB3FEF">
        <w:rPr>
          <w:rFonts w:ascii="Times New Roman" w:hAnsi="Times New Roman" w:cs="Times New Roman"/>
          <w:sz w:val="26"/>
          <w:szCs w:val="26"/>
        </w:rPr>
        <w:t>76</w:t>
      </w:r>
      <w:r w:rsidR="00766D47" w:rsidRPr="00BB3FEF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2B1353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13</w:t>
      </w:r>
      <w:r w:rsidR="002B1353" w:rsidRPr="00BB3FEF">
        <w:rPr>
          <w:rFonts w:ascii="Times New Roman" w:hAnsi="Times New Roman" w:cs="Times New Roman"/>
          <w:sz w:val="26"/>
          <w:szCs w:val="26"/>
        </w:rPr>
        <w:t>.2. Размер средней стоимости законченного случая лечения</w:t>
      </w:r>
      <w:r w:rsidR="00AD00F3" w:rsidRPr="00BB3FEF">
        <w:rPr>
          <w:rFonts w:ascii="Times New Roman" w:hAnsi="Times New Roman" w:cs="Times New Roman"/>
          <w:sz w:val="26"/>
          <w:szCs w:val="26"/>
        </w:rPr>
        <w:t>, включенного в КСГ</w:t>
      </w:r>
      <w:r w:rsidR="00015ACC" w:rsidRPr="00BB3FEF">
        <w:rPr>
          <w:rFonts w:ascii="Times New Roman" w:hAnsi="Times New Roman" w:cs="Times New Roman"/>
          <w:sz w:val="26"/>
          <w:szCs w:val="26"/>
        </w:rPr>
        <w:t>/КПГ</w:t>
      </w:r>
      <w:r w:rsidR="00AD00F3" w:rsidRPr="00BB3FEF">
        <w:rPr>
          <w:rFonts w:ascii="Times New Roman" w:hAnsi="Times New Roman" w:cs="Times New Roman"/>
          <w:sz w:val="26"/>
          <w:szCs w:val="26"/>
        </w:rPr>
        <w:t>,</w:t>
      </w:r>
      <w:r w:rsidR="002B1353" w:rsidRPr="00BB3FEF">
        <w:rPr>
          <w:rFonts w:ascii="Times New Roman" w:hAnsi="Times New Roman" w:cs="Times New Roman"/>
          <w:sz w:val="26"/>
          <w:szCs w:val="26"/>
        </w:rPr>
        <w:t xml:space="preserve"> (базовая ставка</w:t>
      </w:r>
      <w:r w:rsidR="00862D81" w:rsidRPr="00BB3FEF">
        <w:rPr>
          <w:rFonts w:ascii="Times New Roman" w:hAnsi="Times New Roman" w:cs="Times New Roman"/>
          <w:sz w:val="26"/>
          <w:szCs w:val="26"/>
        </w:rPr>
        <w:t>)</w:t>
      </w:r>
      <w:r w:rsidR="002B1353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D85EA8" w:rsidRPr="00BB3FEF">
        <w:rPr>
          <w:rFonts w:ascii="Times New Roman" w:hAnsi="Times New Roman" w:cs="Times New Roman"/>
          <w:sz w:val="26"/>
          <w:szCs w:val="26"/>
        </w:rPr>
        <w:t xml:space="preserve">составляет </w:t>
      </w:r>
      <w:r w:rsidR="00BE3093" w:rsidRPr="00BB3FEF">
        <w:rPr>
          <w:rFonts w:ascii="Times New Roman" w:hAnsi="Times New Roman" w:cs="Times New Roman"/>
          <w:color w:val="000000"/>
          <w:sz w:val="26"/>
          <w:szCs w:val="26"/>
        </w:rPr>
        <w:t>11</w:t>
      </w:r>
      <w:r w:rsidR="00EE022A" w:rsidRPr="00BB3FE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E3093" w:rsidRPr="00BB3FEF">
        <w:rPr>
          <w:rFonts w:ascii="Times New Roman" w:hAnsi="Times New Roman" w:cs="Times New Roman"/>
          <w:color w:val="000000"/>
          <w:sz w:val="26"/>
          <w:szCs w:val="26"/>
        </w:rPr>
        <w:t>626,40</w:t>
      </w:r>
      <w:r w:rsidR="009A0C15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2B1353" w:rsidRPr="00BB3FEF">
        <w:rPr>
          <w:rFonts w:ascii="Times New Roman" w:hAnsi="Times New Roman" w:cs="Times New Roman"/>
          <w:sz w:val="26"/>
          <w:szCs w:val="26"/>
        </w:rPr>
        <w:t>руб.</w:t>
      </w:r>
    </w:p>
    <w:p w:rsidR="00404CB3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13</w:t>
      </w:r>
      <w:r w:rsidR="002B1353" w:rsidRPr="00BB3FEF">
        <w:rPr>
          <w:rFonts w:ascii="Times New Roman" w:hAnsi="Times New Roman" w:cs="Times New Roman"/>
          <w:sz w:val="26"/>
          <w:szCs w:val="26"/>
        </w:rPr>
        <w:t>.3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. </w:t>
      </w:r>
      <w:r w:rsidR="00626406" w:rsidRPr="00BB3FEF">
        <w:rPr>
          <w:rFonts w:ascii="Times New Roman" w:hAnsi="Times New Roman" w:cs="Times New Roman"/>
          <w:sz w:val="26"/>
          <w:szCs w:val="26"/>
        </w:rPr>
        <w:t>П</w:t>
      </w:r>
      <w:r w:rsidR="00404CB3" w:rsidRPr="00BB3FEF">
        <w:rPr>
          <w:rFonts w:ascii="Times New Roman" w:hAnsi="Times New Roman" w:cs="Times New Roman"/>
          <w:sz w:val="26"/>
          <w:szCs w:val="26"/>
        </w:rPr>
        <w:t>еречень КСГ</w:t>
      </w:r>
      <w:r w:rsidR="00015ACC" w:rsidRPr="00BB3FEF">
        <w:rPr>
          <w:rFonts w:ascii="Times New Roman" w:hAnsi="Times New Roman" w:cs="Times New Roman"/>
          <w:sz w:val="26"/>
          <w:szCs w:val="26"/>
        </w:rPr>
        <w:t>/КПГ</w:t>
      </w:r>
      <w:r w:rsidR="00086B64" w:rsidRPr="00BB3FEF">
        <w:rPr>
          <w:rFonts w:ascii="Times New Roman" w:hAnsi="Times New Roman" w:cs="Times New Roman"/>
          <w:sz w:val="26"/>
          <w:szCs w:val="26"/>
        </w:rPr>
        <w:t xml:space="preserve"> и</w:t>
      </w:r>
      <w:r w:rsidR="00626406" w:rsidRPr="00BB3FEF">
        <w:rPr>
          <w:rFonts w:ascii="Times New Roman" w:hAnsi="Times New Roman" w:cs="Times New Roman"/>
          <w:sz w:val="26"/>
          <w:szCs w:val="26"/>
        </w:rPr>
        <w:t xml:space="preserve"> коэффициенты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 относительной затратоемкости установлены </w:t>
      </w:r>
      <w:r w:rsidR="00BE3093" w:rsidRPr="00BB3FEF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5C6168" w:rsidRPr="00BB3FEF">
        <w:rPr>
          <w:rFonts w:ascii="Times New Roman" w:hAnsi="Times New Roman" w:cs="Times New Roman"/>
          <w:sz w:val="26"/>
          <w:szCs w:val="26"/>
        </w:rPr>
        <w:t>№ 1</w:t>
      </w:r>
      <w:r w:rsidR="00203F5B" w:rsidRPr="00BB3FEF">
        <w:rPr>
          <w:rFonts w:ascii="Times New Roman" w:hAnsi="Times New Roman" w:cs="Times New Roman"/>
          <w:sz w:val="26"/>
          <w:szCs w:val="26"/>
        </w:rPr>
        <w:t>2</w:t>
      </w:r>
      <w:r w:rsidR="00626406" w:rsidRPr="00BB3FEF">
        <w:rPr>
          <w:rFonts w:ascii="Times New Roman" w:hAnsi="Times New Roman" w:cs="Times New Roman"/>
          <w:sz w:val="26"/>
          <w:szCs w:val="26"/>
        </w:rPr>
        <w:t>а</w:t>
      </w:r>
      <w:r w:rsidR="00562EFB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</w:t>
      </w:r>
      <w:r w:rsidR="00404CB3" w:rsidRPr="00BB3FEF">
        <w:rPr>
          <w:rFonts w:ascii="Times New Roman" w:hAnsi="Times New Roman" w:cs="Times New Roman"/>
          <w:sz w:val="26"/>
          <w:szCs w:val="26"/>
        </w:rPr>
        <w:t>.</w:t>
      </w:r>
    </w:p>
    <w:p w:rsidR="00404CB3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13</w:t>
      </w:r>
      <w:r w:rsidR="00404CB3" w:rsidRPr="00BB3FEF">
        <w:rPr>
          <w:rFonts w:ascii="Times New Roman" w:hAnsi="Times New Roman" w:cs="Times New Roman"/>
          <w:sz w:val="26"/>
          <w:szCs w:val="26"/>
        </w:rPr>
        <w:t>.</w:t>
      </w:r>
      <w:r w:rsidR="007C687D">
        <w:rPr>
          <w:rFonts w:ascii="Times New Roman" w:hAnsi="Times New Roman" w:cs="Times New Roman"/>
          <w:sz w:val="26"/>
          <w:szCs w:val="26"/>
        </w:rPr>
        <w:t>4</w:t>
      </w:r>
      <w:r w:rsidR="00626406" w:rsidRPr="00BB3FEF">
        <w:rPr>
          <w:rFonts w:ascii="Times New Roman" w:hAnsi="Times New Roman" w:cs="Times New Roman"/>
          <w:sz w:val="26"/>
          <w:szCs w:val="26"/>
        </w:rPr>
        <w:t>. К</w:t>
      </w:r>
      <w:r w:rsidR="00404CB3" w:rsidRPr="00BB3FEF">
        <w:rPr>
          <w:rFonts w:ascii="Times New Roman" w:hAnsi="Times New Roman" w:cs="Times New Roman"/>
          <w:sz w:val="26"/>
          <w:szCs w:val="26"/>
        </w:rPr>
        <w:t>оэффициенты сложности лечения пациентов, применяемые при расчете стоимости случая лечения заболевания, включенного в КСГ</w:t>
      </w:r>
      <w:r w:rsidR="00015ACC" w:rsidRPr="00BB3FEF">
        <w:rPr>
          <w:rFonts w:ascii="Times New Roman" w:hAnsi="Times New Roman" w:cs="Times New Roman"/>
          <w:sz w:val="26"/>
          <w:szCs w:val="26"/>
        </w:rPr>
        <w:t>/КПГ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, установлены </w:t>
      </w:r>
      <w:r w:rsidR="00BE3093" w:rsidRPr="00BB3FEF">
        <w:rPr>
          <w:rFonts w:ascii="Times New Roman" w:hAnsi="Times New Roman" w:cs="Times New Roman"/>
          <w:sz w:val="26"/>
          <w:szCs w:val="26"/>
        </w:rPr>
        <w:t xml:space="preserve">Приложением </w:t>
      </w:r>
      <w:r w:rsidR="005C6168" w:rsidRPr="00BB3FEF">
        <w:rPr>
          <w:rFonts w:ascii="Times New Roman" w:hAnsi="Times New Roman" w:cs="Times New Roman"/>
          <w:sz w:val="26"/>
          <w:szCs w:val="26"/>
        </w:rPr>
        <w:t>№ 1</w:t>
      </w:r>
      <w:r w:rsidR="00805274" w:rsidRPr="00BB3FEF">
        <w:rPr>
          <w:rFonts w:ascii="Times New Roman" w:hAnsi="Times New Roman" w:cs="Times New Roman"/>
          <w:sz w:val="26"/>
          <w:szCs w:val="26"/>
        </w:rPr>
        <w:t>2</w:t>
      </w:r>
      <w:r w:rsidR="00086B64" w:rsidRPr="00BB3FEF">
        <w:rPr>
          <w:rFonts w:ascii="Times New Roman" w:hAnsi="Times New Roman" w:cs="Times New Roman"/>
          <w:sz w:val="26"/>
          <w:szCs w:val="26"/>
        </w:rPr>
        <w:t>в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соглашению.  </w:t>
      </w:r>
    </w:p>
    <w:p w:rsidR="00404CB3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13</w:t>
      </w:r>
      <w:r w:rsidR="007C687D">
        <w:rPr>
          <w:rFonts w:ascii="Times New Roman" w:hAnsi="Times New Roman" w:cs="Times New Roman"/>
          <w:sz w:val="26"/>
          <w:szCs w:val="26"/>
        </w:rPr>
        <w:t>.5</w:t>
      </w:r>
      <w:r w:rsidR="002B1353" w:rsidRPr="00BB3FEF">
        <w:rPr>
          <w:rFonts w:ascii="Times New Roman" w:hAnsi="Times New Roman" w:cs="Times New Roman"/>
          <w:sz w:val="26"/>
          <w:szCs w:val="26"/>
        </w:rPr>
        <w:t xml:space="preserve">. Тарифы на оплату 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услуг диализа установлены </w:t>
      </w:r>
      <w:r w:rsidR="00303041" w:rsidRPr="00BB3FEF">
        <w:rPr>
          <w:rFonts w:ascii="Times New Roman" w:hAnsi="Times New Roman" w:cs="Times New Roman"/>
          <w:sz w:val="26"/>
          <w:szCs w:val="26"/>
        </w:rPr>
        <w:t xml:space="preserve">Приложением № </w:t>
      </w:r>
      <w:r w:rsidR="005C6168" w:rsidRPr="00BB3FEF">
        <w:rPr>
          <w:rFonts w:ascii="Times New Roman" w:hAnsi="Times New Roman" w:cs="Times New Roman"/>
          <w:sz w:val="26"/>
          <w:szCs w:val="26"/>
        </w:rPr>
        <w:t>1</w:t>
      </w:r>
      <w:r w:rsidR="00203F5B" w:rsidRPr="00BB3FEF">
        <w:rPr>
          <w:rFonts w:ascii="Times New Roman" w:hAnsi="Times New Roman" w:cs="Times New Roman"/>
          <w:sz w:val="26"/>
          <w:szCs w:val="26"/>
        </w:rPr>
        <w:t>3</w:t>
      </w:r>
      <w:r w:rsidR="00404CB3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соглашению.</w:t>
      </w:r>
    </w:p>
    <w:p w:rsidR="007C687D" w:rsidRDefault="007C687D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26CDC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B3FEF">
        <w:rPr>
          <w:rFonts w:ascii="Times New Roman" w:hAnsi="Times New Roman" w:cs="Times New Roman"/>
          <w:b/>
          <w:sz w:val="26"/>
          <w:szCs w:val="26"/>
        </w:rPr>
        <w:t>14</w:t>
      </w:r>
      <w:r w:rsidR="00B87188" w:rsidRPr="00BB3FEF">
        <w:rPr>
          <w:rFonts w:ascii="Times New Roman" w:hAnsi="Times New Roman" w:cs="Times New Roman"/>
          <w:b/>
          <w:sz w:val="26"/>
          <w:szCs w:val="26"/>
        </w:rPr>
        <w:t>.</w:t>
      </w:r>
      <w:r w:rsidR="00E26CDC" w:rsidRPr="00BB3FEF">
        <w:rPr>
          <w:rFonts w:ascii="Times New Roman" w:hAnsi="Times New Roman" w:cs="Times New Roman"/>
          <w:b/>
          <w:sz w:val="26"/>
          <w:szCs w:val="26"/>
        </w:rPr>
        <w:t xml:space="preserve"> Тарифы на оплату скорой медицинской помощи, оказываемой вне медицинской организации.</w:t>
      </w:r>
    </w:p>
    <w:p w:rsidR="007C687D" w:rsidRPr="00BB3FEF" w:rsidRDefault="007C687D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340FE" w:rsidRPr="00BB3FEF" w:rsidRDefault="007340FE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 xml:space="preserve">14.1. </w:t>
      </w:r>
      <w:r w:rsidR="00086B64" w:rsidRPr="00BB3FEF">
        <w:rPr>
          <w:rFonts w:ascii="Times New Roman" w:hAnsi="Times New Roman" w:cs="Times New Roman"/>
          <w:sz w:val="26"/>
          <w:szCs w:val="26"/>
        </w:rPr>
        <w:t>Т</w:t>
      </w:r>
      <w:r w:rsidRPr="00BB3FEF">
        <w:rPr>
          <w:rFonts w:ascii="Times New Roman" w:hAnsi="Times New Roman" w:cs="Times New Roman"/>
          <w:sz w:val="26"/>
          <w:szCs w:val="26"/>
        </w:rPr>
        <w:t>арифы и подушевые нормативы в части расходов на заработную плату включают финансовое обеспечение выплат стимулирующего характера: 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организации.</w:t>
      </w:r>
    </w:p>
    <w:p w:rsidR="00E26CDC" w:rsidRPr="00BB3FEF" w:rsidRDefault="00134139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14</w:t>
      </w:r>
      <w:r w:rsidR="00B87188" w:rsidRPr="00BB3FEF">
        <w:rPr>
          <w:rFonts w:ascii="Times New Roman" w:hAnsi="Times New Roman" w:cs="Times New Roman"/>
          <w:sz w:val="26"/>
          <w:szCs w:val="26"/>
        </w:rPr>
        <w:t>.</w:t>
      </w:r>
      <w:r w:rsidR="007340FE" w:rsidRPr="00BB3FEF">
        <w:rPr>
          <w:rFonts w:ascii="Times New Roman" w:hAnsi="Times New Roman" w:cs="Times New Roman"/>
          <w:sz w:val="26"/>
          <w:szCs w:val="26"/>
        </w:rPr>
        <w:t>2</w:t>
      </w:r>
      <w:r w:rsidR="00180208" w:rsidRPr="00BB3FEF">
        <w:rPr>
          <w:rFonts w:ascii="Times New Roman" w:hAnsi="Times New Roman" w:cs="Times New Roman"/>
          <w:sz w:val="26"/>
          <w:szCs w:val="26"/>
        </w:rPr>
        <w:t xml:space="preserve">. </w:t>
      </w:r>
      <w:r w:rsidR="00E26CDC" w:rsidRPr="00BB3FEF">
        <w:rPr>
          <w:rFonts w:ascii="Times New Roman" w:hAnsi="Times New Roman" w:cs="Times New Roman"/>
          <w:sz w:val="26"/>
          <w:szCs w:val="26"/>
        </w:rPr>
        <w:t xml:space="preserve">Средний размер финансового обеспечения скорой медицинской помощи, оказываемой медицинскими организациями, участвующими в реализации Программы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Программой ОМС, составляет </w:t>
      </w:r>
      <w:r w:rsidR="00766D47" w:rsidRPr="00BB3FEF">
        <w:rPr>
          <w:rFonts w:ascii="Times New Roman" w:hAnsi="Times New Roman" w:cs="Times New Roman"/>
          <w:sz w:val="26"/>
          <w:szCs w:val="26"/>
        </w:rPr>
        <w:t>755,3</w:t>
      </w:r>
      <w:r w:rsidR="00F825E0" w:rsidRPr="00BB3FEF">
        <w:rPr>
          <w:rFonts w:ascii="Times New Roman" w:hAnsi="Times New Roman" w:cs="Times New Roman"/>
          <w:sz w:val="26"/>
          <w:szCs w:val="26"/>
        </w:rPr>
        <w:t>4</w:t>
      </w:r>
      <w:r w:rsidR="00545054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E26CDC" w:rsidRPr="00BB3FEF">
        <w:rPr>
          <w:rFonts w:ascii="Times New Roman" w:hAnsi="Times New Roman" w:cs="Times New Roman"/>
          <w:sz w:val="26"/>
          <w:szCs w:val="26"/>
        </w:rPr>
        <w:t>руб.</w:t>
      </w:r>
    </w:p>
    <w:p w:rsidR="00180208" w:rsidRPr="00BB3FEF" w:rsidRDefault="00B87188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</w:t>
      </w:r>
      <w:r w:rsidR="00134139" w:rsidRPr="00BB3FEF">
        <w:rPr>
          <w:rFonts w:ascii="Times New Roman" w:hAnsi="Times New Roman" w:cs="Times New Roman"/>
          <w:sz w:val="26"/>
          <w:szCs w:val="26"/>
        </w:rPr>
        <w:t>4</w:t>
      </w:r>
      <w:r w:rsidR="007340FE" w:rsidRPr="00BB3FEF">
        <w:rPr>
          <w:rFonts w:ascii="Times New Roman" w:hAnsi="Times New Roman" w:cs="Times New Roman"/>
          <w:sz w:val="26"/>
          <w:szCs w:val="26"/>
        </w:rPr>
        <w:t>.3</w:t>
      </w:r>
      <w:r w:rsidR="00180208" w:rsidRPr="00BB3FEF">
        <w:rPr>
          <w:rFonts w:ascii="Times New Roman" w:hAnsi="Times New Roman" w:cs="Times New Roman"/>
          <w:sz w:val="26"/>
          <w:szCs w:val="26"/>
        </w:rPr>
        <w:t>. Размер</w:t>
      </w:r>
      <w:r w:rsidR="00930FD6" w:rsidRPr="00BB3FEF">
        <w:rPr>
          <w:rFonts w:ascii="Times New Roman" w:hAnsi="Times New Roman" w:cs="Times New Roman"/>
          <w:sz w:val="26"/>
          <w:szCs w:val="26"/>
        </w:rPr>
        <w:t xml:space="preserve"> базового</w:t>
      </w:r>
      <w:r w:rsidR="00180208" w:rsidRPr="00BB3FEF">
        <w:rPr>
          <w:rFonts w:ascii="Times New Roman" w:hAnsi="Times New Roman" w:cs="Times New Roman"/>
          <w:sz w:val="26"/>
          <w:szCs w:val="26"/>
        </w:rPr>
        <w:t xml:space="preserve"> подушевого норматива  финансирования скорой медицинской помощи составляет </w:t>
      </w:r>
      <w:r w:rsidR="00303041" w:rsidRPr="00BB3FEF">
        <w:rPr>
          <w:rFonts w:ascii="Times New Roman" w:hAnsi="Times New Roman" w:cs="Times New Roman"/>
          <w:color w:val="000000"/>
          <w:sz w:val="26"/>
          <w:szCs w:val="26"/>
        </w:rPr>
        <w:t>61,1</w:t>
      </w:r>
      <w:r w:rsidR="00050E96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7F5F87" w:rsidRPr="00BB3FEF">
        <w:rPr>
          <w:rFonts w:ascii="Times New Roman" w:hAnsi="Times New Roman" w:cs="Times New Roman"/>
          <w:sz w:val="26"/>
          <w:szCs w:val="26"/>
        </w:rPr>
        <w:t>руб. в месяц (</w:t>
      </w:r>
      <w:r w:rsidR="00F825E0" w:rsidRPr="00BB3FEF">
        <w:rPr>
          <w:rFonts w:ascii="Times New Roman" w:hAnsi="Times New Roman" w:cs="Times New Roman"/>
          <w:sz w:val="26"/>
          <w:szCs w:val="26"/>
        </w:rPr>
        <w:t>733,2</w:t>
      </w:r>
      <w:r w:rsidR="00050E96" w:rsidRPr="00BB3FEF">
        <w:rPr>
          <w:rFonts w:ascii="Times New Roman" w:hAnsi="Times New Roman" w:cs="Times New Roman"/>
          <w:sz w:val="26"/>
          <w:szCs w:val="26"/>
        </w:rPr>
        <w:t xml:space="preserve"> </w:t>
      </w:r>
      <w:r w:rsidR="007F5F87" w:rsidRPr="00BB3FEF">
        <w:rPr>
          <w:rFonts w:ascii="Times New Roman" w:hAnsi="Times New Roman" w:cs="Times New Roman"/>
          <w:sz w:val="26"/>
          <w:szCs w:val="26"/>
        </w:rPr>
        <w:t>руб. в год).</w:t>
      </w:r>
    </w:p>
    <w:p w:rsidR="007C687D" w:rsidRDefault="007C687D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180208" w:rsidRPr="00BB3FEF" w:rsidRDefault="00B87188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lastRenderedPageBreak/>
        <w:t>1</w:t>
      </w:r>
      <w:r w:rsidR="00134139" w:rsidRPr="00BB3FEF">
        <w:rPr>
          <w:rFonts w:ascii="Times New Roman" w:hAnsi="Times New Roman" w:cs="Times New Roman"/>
          <w:sz w:val="26"/>
          <w:szCs w:val="26"/>
        </w:rPr>
        <w:t>4</w:t>
      </w:r>
      <w:r w:rsidR="007340FE" w:rsidRPr="00BB3FEF">
        <w:rPr>
          <w:rFonts w:ascii="Times New Roman" w:hAnsi="Times New Roman" w:cs="Times New Roman"/>
          <w:sz w:val="26"/>
          <w:szCs w:val="26"/>
        </w:rPr>
        <w:t>.4</w:t>
      </w:r>
      <w:r w:rsidR="00180208" w:rsidRPr="00BB3FEF">
        <w:rPr>
          <w:rFonts w:ascii="Times New Roman" w:hAnsi="Times New Roman" w:cs="Times New Roman"/>
          <w:sz w:val="26"/>
          <w:szCs w:val="26"/>
        </w:rPr>
        <w:t>. Коэффициенты дифференциации, применяемые для расчета дифференцированных подушевых нормативов финансирования с</w:t>
      </w:r>
      <w:r w:rsidR="000F3920" w:rsidRPr="00BB3FEF">
        <w:rPr>
          <w:rFonts w:ascii="Times New Roman" w:hAnsi="Times New Roman" w:cs="Times New Roman"/>
          <w:sz w:val="26"/>
          <w:szCs w:val="26"/>
        </w:rPr>
        <w:t>корой медицинской помощи, устана</w:t>
      </w:r>
      <w:r w:rsidR="00180208" w:rsidRPr="00BB3FEF">
        <w:rPr>
          <w:rFonts w:ascii="Times New Roman" w:hAnsi="Times New Roman" w:cs="Times New Roman"/>
          <w:sz w:val="26"/>
          <w:szCs w:val="26"/>
        </w:rPr>
        <w:t>вл</w:t>
      </w:r>
      <w:r w:rsidR="000F3920" w:rsidRPr="00BB3FEF">
        <w:rPr>
          <w:rFonts w:ascii="Times New Roman" w:hAnsi="Times New Roman" w:cs="Times New Roman"/>
          <w:sz w:val="26"/>
          <w:szCs w:val="26"/>
        </w:rPr>
        <w:t>иваются</w:t>
      </w:r>
      <w:r w:rsidR="00180208" w:rsidRPr="00BB3FEF">
        <w:rPr>
          <w:rFonts w:ascii="Times New Roman" w:hAnsi="Times New Roman" w:cs="Times New Roman"/>
          <w:sz w:val="26"/>
          <w:szCs w:val="26"/>
        </w:rPr>
        <w:t xml:space="preserve"> Приложением </w:t>
      </w:r>
      <w:r w:rsidR="005C6168" w:rsidRPr="00BB3FEF">
        <w:rPr>
          <w:rFonts w:ascii="Times New Roman" w:hAnsi="Times New Roman" w:cs="Times New Roman"/>
          <w:sz w:val="26"/>
          <w:szCs w:val="26"/>
        </w:rPr>
        <w:t>№ 1</w:t>
      </w:r>
      <w:r w:rsidR="00203F5B" w:rsidRPr="00BB3FEF">
        <w:rPr>
          <w:rFonts w:ascii="Times New Roman" w:hAnsi="Times New Roman" w:cs="Times New Roman"/>
          <w:sz w:val="26"/>
          <w:szCs w:val="26"/>
        </w:rPr>
        <w:t>4</w:t>
      </w:r>
      <w:r w:rsidR="00626406" w:rsidRPr="00BB3FEF">
        <w:rPr>
          <w:rFonts w:ascii="Times New Roman" w:hAnsi="Times New Roman" w:cs="Times New Roman"/>
          <w:sz w:val="26"/>
          <w:szCs w:val="26"/>
        </w:rPr>
        <w:t>а</w:t>
      </w:r>
      <w:r w:rsidR="00180208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соглашению. </w:t>
      </w:r>
    </w:p>
    <w:p w:rsidR="00180208" w:rsidRPr="00BB3FEF" w:rsidRDefault="00B87188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</w:t>
      </w:r>
      <w:r w:rsidR="00134139" w:rsidRPr="00BB3FEF">
        <w:rPr>
          <w:rFonts w:ascii="Times New Roman" w:hAnsi="Times New Roman" w:cs="Times New Roman"/>
          <w:sz w:val="26"/>
          <w:szCs w:val="26"/>
        </w:rPr>
        <w:t>4</w:t>
      </w:r>
      <w:r w:rsidR="007340FE" w:rsidRPr="00BB3FEF">
        <w:rPr>
          <w:rFonts w:ascii="Times New Roman" w:hAnsi="Times New Roman" w:cs="Times New Roman"/>
          <w:sz w:val="26"/>
          <w:szCs w:val="26"/>
        </w:rPr>
        <w:t>.5</w:t>
      </w:r>
      <w:r w:rsidR="00180208" w:rsidRPr="00BB3FEF">
        <w:rPr>
          <w:rFonts w:ascii="Times New Roman" w:hAnsi="Times New Roman" w:cs="Times New Roman"/>
          <w:sz w:val="26"/>
          <w:szCs w:val="26"/>
        </w:rPr>
        <w:t xml:space="preserve">. Тарифы на оплату вызова скорой медицинской помощи, </w:t>
      </w:r>
      <w:r w:rsidR="00BE5727" w:rsidRPr="00BB3FEF">
        <w:rPr>
          <w:rFonts w:ascii="Times New Roman" w:hAnsi="Times New Roman" w:cs="Times New Roman"/>
          <w:sz w:val="26"/>
          <w:szCs w:val="26"/>
        </w:rPr>
        <w:t xml:space="preserve">в том числе тарифы, </w:t>
      </w:r>
      <w:r w:rsidR="00180208" w:rsidRPr="00BB3FEF">
        <w:rPr>
          <w:rFonts w:ascii="Times New Roman" w:hAnsi="Times New Roman" w:cs="Times New Roman"/>
          <w:sz w:val="26"/>
          <w:szCs w:val="26"/>
        </w:rPr>
        <w:t xml:space="preserve">применяемые для осуществления межтерриториальных расчетов, устанавливаются Приложением </w:t>
      </w:r>
      <w:r w:rsidR="005C6168" w:rsidRPr="00BB3FEF">
        <w:rPr>
          <w:rFonts w:ascii="Times New Roman" w:hAnsi="Times New Roman" w:cs="Times New Roman"/>
          <w:sz w:val="26"/>
          <w:szCs w:val="26"/>
        </w:rPr>
        <w:t>№ 1</w:t>
      </w:r>
      <w:r w:rsidR="00203F5B" w:rsidRPr="00BB3FEF">
        <w:rPr>
          <w:rFonts w:ascii="Times New Roman" w:hAnsi="Times New Roman" w:cs="Times New Roman"/>
          <w:sz w:val="26"/>
          <w:szCs w:val="26"/>
        </w:rPr>
        <w:t>4</w:t>
      </w:r>
      <w:r w:rsidR="00626406" w:rsidRPr="00BB3FEF">
        <w:rPr>
          <w:rFonts w:ascii="Times New Roman" w:hAnsi="Times New Roman" w:cs="Times New Roman"/>
          <w:sz w:val="26"/>
          <w:szCs w:val="26"/>
        </w:rPr>
        <w:t>б</w:t>
      </w:r>
      <w:r w:rsidR="00180208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соглашению.</w:t>
      </w:r>
    </w:p>
    <w:p w:rsidR="000F3920" w:rsidRPr="00BB3FEF" w:rsidRDefault="00626406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B3FEF">
        <w:rPr>
          <w:rFonts w:ascii="Times New Roman" w:hAnsi="Times New Roman" w:cs="Times New Roman"/>
          <w:sz w:val="26"/>
          <w:szCs w:val="26"/>
        </w:rPr>
        <w:t>1</w:t>
      </w:r>
      <w:r w:rsidR="00134139" w:rsidRPr="00BB3FEF">
        <w:rPr>
          <w:rFonts w:ascii="Times New Roman" w:hAnsi="Times New Roman" w:cs="Times New Roman"/>
          <w:sz w:val="26"/>
          <w:szCs w:val="26"/>
        </w:rPr>
        <w:t>5</w:t>
      </w:r>
      <w:r w:rsidRPr="00BB3FEF">
        <w:rPr>
          <w:rFonts w:ascii="Times New Roman" w:hAnsi="Times New Roman" w:cs="Times New Roman"/>
          <w:sz w:val="26"/>
          <w:szCs w:val="26"/>
        </w:rPr>
        <w:t xml:space="preserve">. </w:t>
      </w:r>
      <w:r w:rsidRPr="00BB3FEF">
        <w:rPr>
          <w:rFonts w:ascii="Times New Roman" w:hAnsi="Times New Roman" w:cs="Times New Roman"/>
          <w:b/>
          <w:sz w:val="26"/>
          <w:szCs w:val="26"/>
        </w:rPr>
        <w:t>Тарифы на оплату</w:t>
      </w:r>
      <w:r w:rsidR="000F3920" w:rsidRPr="00BB3FEF">
        <w:rPr>
          <w:rFonts w:ascii="Times New Roman" w:hAnsi="Times New Roman" w:cs="Times New Roman"/>
          <w:b/>
          <w:sz w:val="26"/>
          <w:szCs w:val="26"/>
        </w:rPr>
        <w:t xml:space="preserve"> медицинской помощи в рамках сверхбазовой программы </w:t>
      </w:r>
      <w:r w:rsidR="00AD00F3" w:rsidRPr="00BB3FEF">
        <w:rPr>
          <w:rFonts w:ascii="Times New Roman" w:hAnsi="Times New Roman" w:cs="Times New Roman"/>
          <w:b/>
          <w:sz w:val="26"/>
          <w:szCs w:val="26"/>
        </w:rPr>
        <w:t>ОМС</w:t>
      </w:r>
      <w:r w:rsidR="000F3920" w:rsidRPr="00BB3FE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F3920" w:rsidRPr="00BB3FEF">
        <w:rPr>
          <w:rFonts w:ascii="Times New Roman" w:hAnsi="Times New Roman" w:cs="Times New Roman"/>
          <w:sz w:val="26"/>
          <w:szCs w:val="26"/>
        </w:rPr>
        <w:t xml:space="preserve">устанавливаются Приложением </w:t>
      </w:r>
      <w:r w:rsidRPr="00BB3FEF">
        <w:rPr>
          <w:rFonts w:ascii="Times New Roman" w:hAnsi="Times New Roman" w:cs="Times New Roman"/>
          <w:sz w:val="26"/>
          <w:szCs w:val="26"/>
        </w:rPr>
        <w:t>№ 1</w:t>
      </w:r>
      <w:r w:rsidR="00203F5B" w:rsidRPr="00BB3FEF">
        <w:rPr>
          <w:rFonts w:ascii="Times New Roman" w:hAnsi="Times New Roman" w:cs="Times New Roman"/>
          <w:sz w:val="26"/>
          <w:szCs w:val="26"/>
        </w:rPr>
        <w:t>5</w:t>
      </w:r>
      <w:r w:rsidR="000F3920" w:rsidRPr="00BB3FEF">
        <w:rPr>
          <w:rFonts w:ascii="Times New Roman" w:hAnsi="Times New Roman" w:cs="Times New Roman"/>
          <w:sz w:val="26"/>
          <w:szCs w:val="26"/>
        </w:rPr>
        <w:t xml:space="preserve"> к Тарифному соглашению.</w:t>
      </w:r>
    </w:p>
    <w:p w:rsidR="00056EC7" w:rsidRDefault="00056EC7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984806"/>
          <w:sz w:val="26"/>
          <w:szCs w:val="26"/>
        </w:rPr>
      </w:pPr>
    </w:p>
    <w:p w:rsidR="007C687D" w:rsidRPr="00BB3FEF" w:rsidRDefault="007C687D" w:rsidP="006226F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color w:val="984806"/>
          <w:sz w:val="26"/>
          <w:szCs w:val="26"/>
        </w:rPr>
      </w:pPr>
    </w:p>
    <w:p w:rsidR="00E10C86" w:rsidRPr="00BB3FEF" w:rsidRDefault="005437C3" w:rsidP="006226FE">
      <w:pPr>
        <w:spacing w:line="276" w:lineRule="auto"/>
        <w:jc w:val="center"/>
        <w:rPr>
          <w:b/>
          <w:sz w:val="26"/>
          <w:szCs w:val="26"/>
        </w:rPr>
      </w:pPr>
      <w:r w:rsidRPr="00BB3FEF">
        <w:rPr>
          <w:b/>
          <w:sz w:val="26"/>
          <w:szCs w:val="26"/>
          <w:lang w:val="en-US"/>
        </w:rPr>
        <w:t>IV</w:t>
      </w:r>
      <w:r w:rsidR="00E10C86" w:rsidRPr="00BB3FEF">
        <w:rPr>
          <w:b/>
          <w:sz w:val="26"/>
          <w:szCs w:val="26"/>
        </w:rPr>
        <w:t>. Размер неоплаты или неполной оплаты затрат на оказание медицинской помощи, а также уплаты медицинской организацией штрафов за неоказание, несвоевременное оказание медицинско</w:t>
      </w:r>
      <w:r w:rsidRPr="00BB3FEF">
        <w:rPr>
          <w:b/>
          <w:sz w:val="26"/>
          <w:szCs w:val="26"/>
        </w:rPr>
        <w:t>й помощи ненадлежащего качества</w:t>
      </w:r>
    </w:p>
    <w:p w:rsidR="00742E86" w:rsidRDefault="00742E86" w:rsidP="006226FE">
      <w:pPr>
        <w:spacing w:line="276" w:lineRule="auto"/>
        <w:rPr>
          <w:sz w:val="26"/>
          <w:szCs w:val="26"/>
        </w:rPr>
      </w:pPr>
    </w:p>
    <w:p w:rsidR="007C687D" w:rsidRPr="00BB3FEF" w:rsidRDefault="007C687D" w:rsidP="006226FE">
      <w:pPr>
        <w:spacing w:line="276" w:lineRule="auto"/>
        <w:rPr>
          <w:sz w:val="26"/>
          <w:szCs w:val="26"/>
        </w:rPr>
      </w:pPr>
    </w:p>
    <w:p w:rsidR="00E10C86" w:rsidRPr="00BB3FEF" w:rsidRDefault="00134139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16</w:t>
      </w:r>
      <w:r w:rsidR="00B87188" w:rsidRPr="00BB3FEF">
        <w:rPr>
          <w:sz w:val="26"/>
          <w:szCs w:val="26"/>
        </w:rPr>
        <w:t xml:space="preserve">. </w:t>
      </w:r>
      <w:r w:rsidR="00E10C86" w:rsidRPr="00BB3FEF">
        <w:rPr>
          <w:sz w:val="26"/>
          <w:szCs w:val="26"/>
        </w:rPr>
        <w:t>В целях реализации приказа Федерального фонда обязательного медицинского страхования от 01.12.2010 №</w:t>
      </w:r>
      <w:r w:rsidR="00056EC7" w:rsidRPr="00BB3FEF">
        <w:rPr>
          <w:sz w:val="26"/>
          <w:szCs w:val="26"/>
        </w:rPr>
        <w:t> </w:t>
      </w:r>
      <w:r w:rsidR="00E10C86" w:rsidRPr="00BB3FEF">
        <w:rPr>
          <w:sz w:val="26"/>
          <w:szCs w:val="26"/>
        </w:rPr>
        <w:t>230 «Об утверждении порядка организации и проведения контроля объемов, сроков, качества и условий предоставления медицинской помощи по  обязательному медицинскому страховании» настоящ</w:t>
      </w:r>
      <w:r w:rsidR="00BD1CE7" w:rsidRPr="00BB3FEF">
        <w:rPr>
          <w:sz w:val="26"/>
          <w:szCs w:val="26"/>
        </w:rPr>
        <w:t>им Т</w:t>
      </w:r>
      <w:r w:rsidR="00E10C86" w:rsidRPr="00BB3FEF">
        <w:rPr>
          <w:sz w:val="26"/>
          <w:szCs w:val="26"/>
        </w:rPr>
        <w:t>арифным соглашением устанавливается Перечень оснований для отказа в оплате медицинской помощи (уменьшения оплаты медицинской помощи), а также уплаты медицинской организацией штрафа, в том числе за неоказание, несвоевременное оказание, либо оказание медицинской помощи ненадлежащего качества (</w:t>
      </w:r>
      <w:r w:rsidR="00BD1CE7" w:rsidRPr="00BB3FEF">
        <w:rPr>
          <w:sz w:val="26"/>
          <w:szCs w:val="26"/>
        </w:rPr>
        <w:t>П</w:t>
      </w:r>
      <w:r w:rsidR="00E10C86" w:rsidRPr="00BB3FEF">
        <w:rPr>
          <w:sz w:val="26"/>
          <w:szCs w:val="26"/>
        </w:rPr>
        <w:t>риложение №</w:t>
      </w:r>
      <w:r w:rsidR="00303041" w:rsidRPr="00BB3FEF">
        <w:rPr>
          <w:sz w:val="26"/>
          <w:szCs w:val="26"/>
        </w:rPr>
        <w:t> </w:t>
      </w:r>
      <w:r w:rsidR="005C6168" w:rsidRPr="00BB3FEF">
        <w:rPr>
          <w:sz w:val="26"/>
          <w:szCs w:val="26"/>
        </w:rPr>
        <w:t>1</w:t>
      </w:r>
      <w:r w:rsidR="00203F5B" w:rsidRPr="00BB3FEF">
        <w:rPr>
          <w:sz w:val="26"/>
          <w:szCs w:val="26"/>
        </w:rPr>
        <w:t>6</w:t>
      </w:r>
      <w:r w:rsidR="00E10C86" w:rsidRPr="00BB3FEF">
        <w:rPr>
          <w:sz w:val="26"/>
          <w:szCs w:val="26"/>
        </w:rPr>
        <w:t>).</w:t>
      </w:r>
    </w:p>
    <w:p w:rsidR="006226FE" w:rsidRDefault="006226FE" w:rsidP="006226FE">
      <w:pPr>
        <w:spacing w:line="276" w:lineRule="auto"/>
        <w:jc w:val="center"/>
        <w:rPr>
          <w:b/>
          <w:sz w:val="26"/>
          <w:szCs w:val="26"/>
        </w:rPr>
      </w:pPr>
    </w:p>
    <w:p w:rsidR="00E10C86" w:rsidRPr="00BB3FEF" w:rsidRDefault="005437C3" w:rsidP="006226FE">
      <w:pPr>
        <w:spacing w:line="276" w:lineRule="auto"/>
        <w:jc w:val="center"/>
        <w:rPr>
          <w:b/>
          <w:sz w:val="26"/>
          <w:szCs w:val="26"/>
        </w:rPr>
      </w:pPr>
      <w:r w:rsidRPr="00BB3FEF">
        <w:rPr>
          <w:b/>
          <w:sz w:val="26"/>
          <w:szCs w:val="26"/>
          <w:lang w:val="en-US"/>
        </w:rPr>
        <w:t>V</w:t>
      </w:r>
      <w:r w:rsidRPr="00BB3FEF">
        <w:rPr>
          <w:b/>
          <w:sz w:val="26"/>
          <w:szCs w:val="26"/>
        </w:rPr>
        <w:t>. Заключительные положения</w:t>
      </w:r>
    </w:p>
    <w:p w:rsidR="00E10C86" w:rsidRPr="00BB3FEF" w:rsidRDefault="00E10C86" w:rsidP="006226FE">
      <w:pPr>
        <w:pStyle w:val="a5"/>
        <w:spacing w:line="276" w:lineRule="auto"/>
        <w:ind w:left="0" w:firstLine="0"/>
        <w:rPr>
          <w:sz w:val="26"/>
          <w:szCs w:val="26"/>
        </w:rPr>
      </w:pPr>
    </w:p>
    <w:p w:rsidR="00E10C86" w:rsidRPr="00BB3FEF" w:rsidRDefault="00134139" w:rsidP="006226FE">
      <w:pPr>
        <w:pStyle w:val="a5"/>
        <w:spacing w:line="276" w:lineRule="auto"/>
        <w:ind w:left="0" w:firstLine="709"/>
        <w:rPr>
          <w:sz w:val="26"/>
          <w:szCs w:val="26"/>
        </w:rPr>
      </w:pPr>
      <w:r w:rsidRPr="00BB3FEF">
        <w:rPr>
          <w:sz w:val="26"/>
          <w:szCs w:val="26"/>
        </w:rPr>
        <w:t>17</w:t>
      </w:r>
      <w:r w:rsidR="00E10C86" w:rsidRPr="00BB3FEF">
        <w:rPr>
          <w:sz w:val="26"/>
          <w:szCs w:val="26"/>
        </w:rPr>
        <w:t>. Настоящее Тарифное соглашение распространяется на всех участников обязательного медицинского страхования, реализующих Программу ОМС.</w:t>
      </w:r>
    </w:p>
    <w:p w:rsidR="00BD1CE7" w:rsidRPr="00BB3FEF" w:rsidRDefault="00134139" w:rsidP="006226FE">
      <w:pPr>
        <w:pStyle w:val="a5"/>
        <w:spacing w:line="276" w:lineRule="auto"/>
        <w:ind w:left="0" w:firstLine="709"/>
        <w:rPr>
          <w:sz w:val="26"/>
          <w:szCs w:val="26"/>
        </w:rPr>
      </w:pPr>
      <w:r w:rsidRPr="00BB3FEF">
        <w:rPr>
          <w:sz w:val="26"/>
          <w:szCs w:val="26"/>
        </w:rPr>
        <w:t>18</w:t>
      </w:r>
      <w:r w:rsidR="00BD1CE7" w:rsidRPr="00BB3FEF">
        <w:rPr>
          <w:sz w:val="26"/>
          <w:szCs w:val="26"/>
        </w:rPr>
        <w:t>. Настоящее Тарифно</w:t>
      </w:r>
      <w:r w:rsidR="009D0AC1" w:rsidRPr="00BB3FEF">
        <w:rPr>
          <w:sz w:val="26"/>
          <w:szCs w:val="26"/>
        </w:rPr>
        <w:t xml:space="preserve">е соглашение вступает в силу с </w:t>
      </w:r>
      <w:r w:rsidR="00BD1CE7" w:rsidRPr="00BB3FEF">
        <w:rPr>
          <w:sz w:val="26"/>
          <w:szCs w:val="26"/>
        </w:rPr>
        <w:t>1 января 201</w:t>
      </w:r>
      <w:r w:rsidR="00FF1853" w:rsidRPr="00BB3FEF">
        <w:rPr>
          <w:sz w:val="26"/>
          <w:szCs w:val="26"/>
        </w:rPr>
        <w:t>9</w:t>
      </w:r>
      <w:r w:rsidR="00BD1CE7" w:rsidRPr="00BB3FEF">
        <w:rPr>
          <w:sz w:val="26"/>
          <w:szCs w:val="26"/>
        </w:rPr>
        <w:t xml:space="preserve"> год</w:t>
      </w:r>
      <w:r w:rsidR="00C41A55" w:rsidRPr="00BB3FEF">
        <w:rPr>
          <w:sz w:val="26"/>
          <w:szCs w:val="26"/>
        </w:rPr>
        <w:t>а и действует по 31 декабря 201</w:t>
      </w:r>
      <w:r w:rsidR="00FF1853" w:rsidRPr="00BB3FEF">
        <w:rPr>
          <w:sz w:val="26"/>
          <w:szCs w:val="26"/>
        </w:rPr>
        <w:t>9</w:t>
      </w:r>
      <w:r w:rsidR="00BD1CE7" w:rsidRPr="00BB3FEF">
        <w:rPr>
          <w:sz w:val="26"/>
          <w:szCs w:val="26"/>
        </w:rPr>
        <w:t xml:space="preserve"> года.</w:t>
      </w:r>
    </w:p>
    <w:p w:rsidR="00BD1CE7" w:rsidRPr="00BB3FEF" w:rsidRDefault="00134139" w:rsidP="006226FE">
      <w:pPr>
        <w:pStyle w:val="a5"/>
        <w:spacing w:line="276" w:lineRule="auto"/>
        <w:ind w:left="0" w:firstLine="709"/>
        <w:rPr>
          <w:sz w:val="26"/>
          <w:szCs w:val="26"/>
        </w:rPr>
      </w:pPr>
      <w:r w:rsidRPr="00BB3FEF">
        <w:rPr>
          <w:sz w:val="26"/>
          <w:szCs w:val="26"/>
        </w:rPr>
        <w:t>19</w:t>
      </w:r>
      <w:r w:rsidR="00B87188" w:rsidRPr="00BB3FEF">
        <w:rPr>
          <w:sz w:val="26"/>
          <w:szCs w:val="26"/>
        </w:rPr>
        <w:t>.</w:t>
      </w:r>
      <w:r w:rsidR="00BD1CE7" w:rsidRPr="00BB3FEF">
        <w:rPr>
          <w:sz w:val="26"/>
          <w:szCs w:val="26"/>
        </w:rPr>
        <w:t xml:space="preserve"> Внесение изменений в Тарифное соглашение:</w:t>
      </w:r>
    </w:p>
    <w:p w:rsidR="00BD1CE7" w:rsidRPr="00BB3FEF" w:rsidRDefault="00B87188" w:rsidP="006226FE">
      <w:pPr>
        <w:pStyle w:val="a5"/>
        <w:spacing w:line="276" w:lineRule="auto"/>
        <w:ind w:left="0" w:firstLine="709"/>
        <w:rPr>
          <w:sz w:val="26"/>
          <w:szCs w:val="26"/>
        </w:rPr>
      </w:pPr>
      <w:r w:rsidRPr="00BB3FEF">
        <w:rPr>
          <w:sz w:val="26"/>
          <w:szCs w:val="26"/>
        </w:rPr>
        <w:t>1</w:t>
      </w:r>
      <w:r w:rsidR="00134139" w:rsidRPr="00BB3FEF">
        <w:rPr>
          <w:sz w:val="26"/>
          <w:szCs w:val="26"/>
        </w:rPr>
        <w:t>9</w:t>
      </w:r>
      <w:r w:rsidR="00BD1CE7" w:rsidRPr="00BB3FEF">
        <w:rPr>
          <w:sz w:val="26"/>
          <w:szCs w:val="26"/>
        </w:rPr>
        <w:t xml:space="preserve">.1. Все изменения в настоящее Тарифное соглашение рассматриваются на заседании Комиссии; </w:t>
      </w:r>
    </w:p>
    <w:p w:rsidR="00BD1CE7" w:rsidRPr="00BB3FEF" w:rsidRDefault="00B87188" w:rsidP="006226FE">
      <w:pPr>
        <w:pStyle w:val="a5"/>
        <w:spacing w:line="276" w:lineRule="auto"/>
        <w:ind w:left="0" w:firstLine="709"/>
        <w:rPr>
          <w:sz w:val="26"/>
          <w:szCs w:val="26"/>
        </w:rPr>
      </w:pPr>
      <w:r w:rsidRPr="00BB3FEF">
        <w:rPr>
          <w:sz w:val="26"/>
          <w:szCs w:val="26"/>
        </w:rPr>
        <w:t>1</w:t>
      </w:r>
      <w:r w:rsidR="00134139" w:rsidRPr="00BB3FEF">
        <w:rPr>
          <w:sz w:val="26"/>
          <w:szCs w:val="26"/>
        </w:rPr>
        <w:t>9</w:t>
      </w:r>
      <w:r w:rsidR="00BD1CE7" w:rsidRPr="00BB3FEF">
        <w:rPr>
          <w:sz w:val="26"/>
          <w:szCs w:val="26"/>
        </w:rPr>
        <w:t>.2. Внесение изменений в настоящее Тарифное соглашение производится путем заключения дополнительных соглашений к нему в том же порядке, в котором заключено настоящее Тарифное соглашение.</w:t>
      </w:r>
    </w:p>
    <w:p w:rsidR="00BD1CE7" w:rsidRDefault="00134139" w:rsidP="006226FE">
      <w:pPr>
        <w:pStyle w:val="a5"/>
        <w:spacing w:line="276" w:lineRule="auto"/>
        <w:ind w:left="0" w:firstLine="709"/>
        <w:rPr>
          <w:sz w:val="26"/>
          <w:szCs w:val="26"/>
          <w:lang w:val="ru-RU"/>
        </w:rPr>
      </w:pPr>
      <w:r w:rsidRPr="00BB3FEF">
        <w:rPr>
          <w:sz w:val="26"/>
          <w:szCs w:val="26"/>
        </w:rPr>
        <w:t>20</w:t>
      </w:r>
      <w:r w:rsidR="00B87188" w:rsidRPr="00BB3FEF">
        <w:rPr>
          <w:sz w:val="26"/>
          <w:szCs w:val="26"/>
        </w:rPr>
        <w:t>.</w:t>
      </w:r>
      <w:r w:rsidR="00BD1CE7" w:rsidRPr="00BB3FEF">
        <w:rPr>
          <w:sz w:val="26"/>
          <w:szCs w:val="26"/>
        </w:rPr>
        <w:t xml:space="preserve"> </w:t>
      </w:r>
      <w:r w:rsidR="00056EC7" w:rsidRPr="00BB3FEF">
        <w:rPr>
          <w:sz w:val="26"/>
          <w:szCs w:val="26"/>
        </w:rPr>
        <w:t>Корректировка (и</w:t>
      </w:r>
      <w:r w:rsidR="00BD1CE7" w:rsidRPr="00BB3FEF">
        <w:rPr>
          <w:sz w:val="26"/>
          <w:szCs w:val="26"/>
        </w:rPr>
        <w:t>ндексация</w:t>
      </w:r>
      <w:r w:rsidR="00056EC7" w:rsidRPr="00BB3FEF">
        <w:rPr>
          <w:sz w:val="26"/>
          <w:szCs w:val="26"/>
        </w:rPr>
        <w:t>)</w:t>
      </w:r>
      <w:r w:rsidR="00BD1CE7" w:rsidRPr="00BB3FEF">
        <w:rPr>
          <w:sz w:val="26"/>
          <w:szCs w:val="26"/>
        </w:rPr>
        <w:t xml:space="preserve"> тарифов на оплату медицинской помощи производится в соответствии с изменением доходной части бюджета Территориального фонда обязательного медицинского страхо</w:t>
      </w:r>
      <w:r w:rsidR="00C41A55" w:rsidRPr="00BB3FEF">
        <w:rPr>
          <w:sz w:val="26"/>
          <w:szCs w:val="26"/>
        </w:rPr>
        <w:t xml:space="preserve">вания </w:t>
      </w:r>
      <w:r w:rsidR="00FF1853" w:rsidRPr="00BB3FEF">
        <w:rPr>
          <w:sz w:val="26"/>
          <w:szCs w:val="26"/>
        </w:rPr>
        <w:t>Московской области на 2019</w:t>
      </w:r>
      <w:r w:rsidR="00BD1CE7" w:rsidRPr="00BB3FEF">
        <w:rPr>
          <w:sz w:val="26"/>
          <w:szCs w:val="26"/>
        </w:rPr>
        <w:t xml:space="preserve"> год и на плановый период 20</w:t>
      </w:r>
      <w:r w:rsidR="00FF1853" w:rsidRPr="00BB3FEF">
        <w:rPr>
          <w:sz w:val="26"/>
          <w:szCs w:val="26"/>
        </w:rPr>
        <w:t>20</w:t>
      </w:r>
      <w:r w:rsidR="00C41A55" w:rsidRPr="00BB3FEF">
        <w:rPr>
          <w:sz w:val="26"/>
          <w:szCs w:val="26"/>
        </w:rPr>
        <w:t xml:space="preserve"> и 202</w:t>
      </w:r>
      <w:r w:rsidR="00FF1853" w:rsidRPr="00BB3FEF">
        <w:rPr>
          <w:sz w:val="26"/>
          <w:szCs w:val="26"/>
        </w:rPr>
        <w:t>1</w:t>
      </w:r>
      <w:r w:rsidR="00BD1CE7" w:rsidRPr="00BB3FEF">
        <w:rPr>
          <w:sz w:val="26"/>
          <w:szCs w:val="26"/>
        </w:rPr>
        <w:t xml:space="preserve"> годов, за исключением доходов</w:t>
      </w:r>
      <w:r w:rsidR="00153114" w:rsidRPr="00BB3FEF">
        <w:rPr>
          <w:sz w:val="26"/>
          <w:szCs w:val="26"/>
        </w:rPr>
        <w:t>, имеющих целевое назначение.</w:t>
      </w:r>
    </w:p>
    <w:p w:rsidR="007C687D" w:rsidRDefault="00134139" w:rsidP="006226FE">
      <w:pPr>
        <w:pStyle w:val="a5"/>
        <w:spacing w:line="276" w:lineRule="auto"/>
        <w:ind w:left="0" w:firstLine="709"/>
        <w:rPr>
          <w:sz w:val="26"/>
          <w:szCs w:val="26"/>
          <w:lang w:val="ru-RU"/>
        </w:rPr>
      </w:pPr>
      <w:r w:rsidRPr="00BB3FEF">
        <w:rPr>
          <w:sz w:val="26"/>
          <w:szCs w:val="26"/>
        </w:rPr>
        <w:t>21</w:t>
      </w:r>
      <w:r w:rsidR="00B87188" w:rsidRPr="00BB3FEF">
        <w:rPr>
          <w:sz w:val="26"/>
          <w:szCs w:val="26"/>
        </w:rPr>
        <w:t>.</w:t>
      </w:r>
      <w:r w:rsidR="00DD6376" w:rsidRPr="00BB3FEF">
        <w:rPr>
          <w:sz w:val="26"/>
          <w:szCs w:val="26"/>
        </w:rPr>
        <w:t xml:space="preserve"> Порядок взаимодействия участников системы обязательного медицинского </w:t>
      </w:r>
    </w:p>
    <w:p w:rsidR="007C687D" w:rsidRDefault="007C687D" w:rsidP="007C687D">
      <w:pPr>
        <w:pStyle w:val="a5"/>
        <w:spacing w:line="276" w:lineRule="auto"/>
        <w:ind w:left="0" w:firstLine="0"/>
        <w:rPr>
          <w:sz w:val="26"/>
          <w:szCs w:val="26"/>
          <w:lang w:val="ru-RU"/>
        </w:rPr>
      </w:pPr>
    </w:p>
    <w:p w:rsidR="00DD6376" w:rsidRPr="00BB3FEF" w:rsidRDefault="00DD6376" w:rsidP="007C687D">
      <w:pPr>
        <w:pStyle w:val="a5"/>
        <w:spacing w:line="276" w:lineRule="auto"/>
        <w:ind w:left="0" w:firstLine="0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>страхования у</w:t>
      </w:r>
      <w:r w:rsidR="00524CD9" w:rsidRPr="00BB3FEF">
        <w:rPr>
          <w:sz w:val="26"/>
          <w:szCs w:val="26"/>
        </w:rPr>
        <w:t>станавливается Приложением № 1</w:t>
      </w:r>
      <w:r w:rsidR="00203F5B" w:rsidRPr="00BB3FEF">
        <w:rPr>
          <w:sz w:val="26"/>
          <w:szCs w:val="26"/>
          <w:lang w:val="ru-RU"/>
        </w:rPr>
        <w:t>8</w:t>
      </w:r>
      <w:r w:rsidR="00DA1A9D" w:rsidRPr="00BB3FEF">
        <w:rPr>
          <w:sz w:val="26"/>
          <w:szCs w:val="26"/>
        </w:rPr>
        <w:t xml:space="preserve"> </w:t>
      </w:r>
      <w:r w:rsidRPr="00BB3FEF">
        <w:rPr>
          <w:sz w:val="26"/>
          <w:szCs w:val="26"/>
        </w:rPr>
        <w:t>к Тарифному соглашению.</w:t>
      </w:r>
    </w:p>
    <w:p w:rsidR="00E10C86" w:rsidRPr="00BB3FEF" w:rsidRDefault="00134139" w:rsidP="006226FE">
      <w:pPr>
        <w:pStyle w:val="a5"/>
        <w:spacing w:line="276" w:lineRule="auto"/>
        <w:ind w:left="0" w:firstLine="709"/>
        <w:rPr>
          <w:sz w:val="26"/>
          <w:szCs w:val="26"/>
          <w:lang w:val="ru-RU"/>
        </w:rPr>
      </w:pPr>
      <w:r w:rsidRPr="00BB3FEF">
        <w:rPr>
          <w:sz w:val="26"/>
          <w:szCs w:val="26"/>
        </w:rPr>
        <w:t>22</w:t>
      </w:r>
      <w:r w:rsidR="00E10C86" w:rsidRPr="00BB3FEF">
        <w:rPr>
          <w:sz w:val="26"/>
          <w:szCs w:val="26"/>
        </w:rPr>
        <w:t>. К настоящему Тарифному соглашению прилагаются и являются его неотъемлемой частью следующие приложения:</w:t>
      </w:r>
    </w:p>
    <w:p w:rsidR="00BB3FEF" w:rsidRDefault="00F54E4F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E139ED" w:rsidRPr="00BB3FEF">
        <w:rPr>
          <w:sz w:val="26"/>
          <w:szCs w:val="26"/>
        </w:rPr>
        <w:t xml:space="preserve">№ 1а. </w:t>
      </w:r>
      <w:r w:rsidR="0067550F" w:rsidRPr="00BB3FEF">
        <w:rPr>
          <w:sz w:val="26"/>
          <w:szCs w:val="26"/>
        </w:rPr>
        <w:t xml:space="preserve">Перечень медицинских организаций, имеющих прикрепившихся лиц, оплата </w:t>
      </w:r>
      <w:r w:rsidR="00C503A6" w:rsidRPr="00BB3FEF">
        <w:rPr>
          <w:sz w:val="26"/>
          <w:szCs w:val="26"/>
        </w:rPr>
        <w:t xml:space="preserve">амбулаторно-поликлинической </w:t>
      </w:r>
      <w:r w:rsidR="0067550F" w:rsidRPr="00BB3FEF">
        <w:rPr>
          <w:sz w:val="26"/>
          <w:szCs w:val="26"/>
        </w:rPr>
        <w:t>медицинской помощи в которых осуществляется по подушевому нормативу</w:t>
      </w:r>
      <w:r w:rsidR="00C503A6" w:rsidRPr="00BB3FEF">
        <w:rPr>
          <w:sz w:val="26"/>
          <w:szCs w:val="26"/>
        </w:rPr>
        <w:t>.</w:t>
      </w:r>
    </w:p>
    <w:p w:rsidR="0067550F" w:rsidRPr="00BB3FEF" w:rsidRDefault="00F54E4F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E139ED" w:rsidRPr="00BB3FEF">
        <w:rPr>
          <w:sz w:val="26"/>
          <w:szCs w:val="26"/>
        </w:rPr>
        <w:t xml:space="preserve">№ 1б. </w:t>
      </w:r>
      <w:r w:rsidR="0067550F" w:rsidRPr="00BB3FEF">
        <w:rPr>
          <w:sz w:val="26"/>
          <w:szCs w:val="26"/>
        </w:rPr>
        <w:t xml:space="preserve">Перечень медицинских организаций, не имеющих прикрепившихся лиц, оплата </w:t>
      </w:r>
      <w:r w:rsidR="00C503A6" w:rsidRPr="00BB3FEF">
        <w:rPr>
          <w:sz w:val="26"/>
          <w:szCs w:val="26"/>
        </w:rPr>
        <w:t xml:space="preserve">амбулаторно-поликлинической </w:t>
      </w:r>
      <w:r w:rsidR="0067550F" w:rsidRPr="00BB3FEF">
        <w:rPr>
          <w:sz w:val="26"/>
          <w:szCs w:val="26"/>
        </w:rPr>
        <w:t>медицинской помощи в которых осуществляется за ед</w:t>
      </w:r>
      <w:r w:rsidR="00986609" w:rsidRPr="00BB3FEF">
        <w:rPr>
          <w:sz w:val="26"/>
          <w:szCs w:val="26"/>
        </w:rPr>
        <w:t>иницу объема медицинской помощи</w:t>
      </w:r>
      <w:r w:rsidR="00C503A6" w:rsidRPr="00BB3FEF">
        <w:rPr>
          <w:sz w:val="26"/>
          <w:szCs w:val="26"/>
        </w:rPr>
        <w:t>.</w:t>
      </w:r>
    </w:p>
    <w:p w:rsidR="00FB5F5E" w:rsidRPr="00BB3FEF" w:rsidRDefault="00FB5F5E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 1в. Перечень медицинских организаций, имеющих в составе консультативно-диагностический центр (КДЦ)</w:t>
      </w:r>
    </w:p>
    <w:p w:rsidR="00E139ED" w:rsidRPr="00BB3FEF" w:rsidRDefault="006F28B0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№ 1</w:t>
      </w:r>
      <w:r w:rsidR="00FB5F5E" w:rsidRPr="00BB3FEF">
        <w:rPr>
          <w:sz w:val="26"/>
          <w:szCs w:val="26"/>
        </w:rPr>
        <w:t>г</w:t>
      </w:r>
      <w:r w:rsidRPr="00BB3FEF">
        <w:rPr>
          <w:sz w:val="26"/>
          <w:szCs w:val="26"/>
        </w:rPr>
        <w:t xml:space="preserve">. </w:t>
      </w:r>
      <w:r w:rsidR="00E139ED" w:rsidRPr="00BB3FEF">
        <w:rPr>
          <w:sz w:val="26"/>
          <w:szCs w:val="26"/>
        </w:rPr>
        <w:t xml:space="preserve">Перечень медицинских организаций, оказывающих медицинскую помощь по профилю «Стоматология» в амбулаторных условиях. </w:t>
      </w:r>
    </w:p>
    <w:p w:rsidR="005E37C6" w:rsidRPr="00BB3FEF" w:rsidRDefault="00F54E4F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E139ED" w:rsidRPr="00BB3FEF">
        <w:rPr>
          <w:sz w:val="26"/>
          <w:szCs w:val="26"/>
        </w:rPr>
        <w:t xml:space="preserve">№ 2а. </w:t>
      </w:r>
      <w:r w:rsidR="00A02AD9" w:rsidRPr="00BB3FEF">
        <w:rPr>
          <w:sz w:val="26"/>
          <w:szCs w:val="26"/>
        </w:rPr>
        <w:t>Перечень медицинских организаций, оказывающих медицинскую помощь в стационарных условиях, и коэффициенты уровней (подуровней) оказания медицинской помощи</w:t>
      </w:r>
      <w:r w:rsidR="004B6713" w:rsidRPr="00BB3FEF">
        <w:rPr>
          <w:sz w:val="26"/>
          <w:szCs w:val="26"/>
        </w:rPr>
        <w:t>.</w:t>
      </w:r>
    </w:p>
    <w:p w:rsidR="00B41E08" w:rsidRPr="00BB3FEF" w:rsidRDefault="00B41E08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FC190D" w:rsidRPr="00BB3FEF">
        <w:rPr>
          <w:sz w:val="26"/>
          <w:szCs w:val="26"/>
        </w:rPr>
        <w:t>№ 2</w:t>
      </w:r>
      <w:r w:rsidR="00FB5F5E" w:rsidRPr="00BB3FEF">
        <w:rPr>
          <w:sz w:val="26"/>
          <w:szCs w:val="26"/>
        </w:rPr>
        <w:t>б</w:t>
      </w:r>
      <w:r w:rsidRPr="00BB3FEF">
        <w:rPr>
          <w:sz w:val="26"/>
          <w:szCs w:val="26"/>
        </w:rPr>
        <w:t>. Перечень медицинских организаций, оказывающих высокотехнологичную медицинскую помощь в стационарных условиях.</w:t>
      </w:r>
    </w:p>
    <w:p w:rsidR="00FA2F92" w:rsidRPr="00BB3FEF" w:rsidRDefault="005E37C6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</w:t>
      </w:r>
      <w:r w:rsidR="00F54E4F" w:rsidRPr="00BB3FEF">
        <w:rPr>
          <w:sz w:val="26"/>
          <w:szCs w:val="26"/>
        </w:rPr>
        <w:t> </w:t>
      </w:r>
      <w:r w:rsidRPr="00BB3FEF">
        <w:rPr>
          <w:sz w:val="26"/>
          <w:szCs w:val="26"/>
        </w:rPr>
        <w:t>№ 3. Перечень медицинских организаций, оказывающих медицинскую помощь в условиях дневного стационара.</w:t>
      </w:r>
    </w:p>
    <w:p w:rsidR="0067550F" w:rsidRPr="00BB3FEF" w:rsidRDefault="00F54E4F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5E37C6" w:rsidRPr="00BB3FEF">
        <w:rPr>
          <w:sz w:val="26"/>
          <w:szCs w:val="26"/>
        </w:rPr>
        <w:t xml:space="preserve">№ 4. </w:t>
      </w:r>
      <w:r w:rsidR="0067550F" w:rsidRPr="00BB3FEF">
        <w:rPr>
          <w:sz w:val="26"/>
          <w:szCs w:val="26"/>
        </w:rPr>
        <w:t>Перечень медицинских организаций, оказывающих скорую медицинскую помо</w:t>
      </w:r>
      <w:r w:rsidR="005E37C6" w:rsidRPr="00BB3FEF">
        <w:rPr>
          <w:sz w:val="26"/>
          <w:szCs w:val="26"/>
        </w:rPr>
        <w:t xml:space="preserve">щь вне медицинских организаций. </w:t>
      </w:r>
    </w:p>
    <w:p w:rsidR="00FA2F92" w:rsidRPr="00BB3FEF" w:rsidRDefault="00F54E4F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FA2F92" w:rsidRPr="00BB3FEF">
        <w:rPr>
          <w:sz w:val="26"/>
          <w:szCs w:val="26"/>
        </w:rPr>
        <w:t>№ 5. Перечень медицинских организаций, оказывающих медицинскую помощь в рамках сверхбазовой программы обязательного медицинского страхования.</w:t>
      </w:r>
    </w:p>
    <w:p w:rsidR="0067550F" w:rsidRPr="00BB3FEF" w:rsidRDefault="00F54E4F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7B2247" w:rsidRPr="00BB3FEF">
        <w:rPr>
          <w:sz w:val="26"/>
          <w:szCs w:val="26"/>
        </w:rPr>
        <w:t>№ </w:t>
      </w:r>
      <w:r w:rsidR="00FA2F92" w:rsidRPr="00BB3FEF">
        <w:rPr>
          <w:sz w:val="26"/>
          <w:szCs w:val="26"/>
        </w:rPr>
        <w:t>6</w:t>
      </w:r>
      <w:r w:rsidR="00F87669" w:rsidRPr="00BB3FEF">
        <w:rPr>
          <w:sz w:val="26"/>
          <w:szCs w:val="26"/>
        </w:rPr>
        <w:t xml:space="preserve">. </w:t>
      </w:r>
      <w:r w:rsidR="00B87188" w:rsidRPr="00BB3FEF">
        <w:rPr>
          <w:sz w:val="26"/>
          <w:szCs w:val="26"/>
        </w:rPr>
        <w:t>Коэффициенты дифференциации</w:t>
      </w:r>
      <w:r w:rsidR="00F87669" w:rsidRPr="00BB3FEF">
        <w:rPr>
          <w:sz w:val="26"/>
          <w:szCs w:val="26"/>
        </w:rPr>
        <w:t xml:space="preserve"> и размер</w:t>
      </w:r>
      <w:r w:rsidR="00190B5A" w:rsidRPr="00BB3FEF">
        <w:rPr>
          <w:sz w:val="26"/>
          <w:szCs w:val="26"/>
        </w:rPr>
        <w:t xml:space="preserve"> дифференцированных подушевых</w:t>
      </w:r>
      <w:r w:rsidR="00B87188" w:rsidRPr="00BB3FEF">
        <w:rPr>
          <w:sz w:val="26"/>
          <w:szCs w:val="26"/>
        </w:rPr>
        <w:t xml:space="preserve"> норматив</w:t>
      </w:r>
      <w:r w:rsidR="00190B5A" w:rsidRPr="00BB3FEF">
        <w:rPr>
          <w:sz w:val="26"/>
          <w:szCs w:val="26"/>
        </w:rPr>
        <w:t>ов</w:t>
      </w:r>
      <w:r w:rsidR="00B87188" w:rsidRPr="00BB3FEF">
        <w:rPr>
          <w:sz w:val="26"/>
          <w:szCs w:val="26"/>
        </w:rPr>
        <w:t xml:space="preserve"> финансирования </w:t>
      </w:r>
      <w:r w:rsidR="00190B5A" w:rsidRPr="00BB3FEF">
        <w:rPr>
          <w:sz w:val="26"/>
          <w:szCs w:val="26"/>
        </w:rPr>
        <w:t>на прикрепившихся лиц (амбулаторно-поликлиническая</w:t>
      </w:r>
      <w:r w:rsidR="00B87188" w:rsidRPr="00BB3FEF">
        <w:rPr>
          <w:sz w:val="26"/>
          <w:szCs w:val="26"/>
        </w:rPr>
        <w:t xml:space="preserve"> помощ</w:t>
      </w:r>
      <w:r w:rsidR="00190B5A" w:rsidRPr="00BB3FEF">
        <w:rPr>
          <w:sz w:val="26"/>
          <w:szCs w:val="26"/>
        </w:rPr>
        <w:t>ь)</w:t>
      </w:r>
      <w:r w:rsidR="00B87188" w:rsidRPr="00BB3FEF">
        <w:rPr>
          <w:sz w:val="26"/>
          <w:szCs w:val="26"/>
        </w:rPr>
        <w:t>.</w:t>
      </w:r>
    </w:p>
    <w:p w:rsidR="00F87669" w:rsidRPr="00BB3FEF" w:rsidRDefault="00FA2F92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7</w:t>
      </w:r>
      <w:r w:rsidR="00F87669" w:rsidRPr="00BB3FEF">
        <w:rPr>
          <w:sz w:val="26"/>
          <w:szCs w:val="26"/>
        </w:rPr>
        <w:t>а. Тарифы на медицинские услуги, оказыв</w:t>
      </w:r>
      <w:r w:rsidR="006C1BCF" w:rsidRPr="00BB3FEF">
        <w:rPr>
          <w:sz w:val="26"/>
          <w:szCs w:val="26"/>
        </w:rPr>
        <w:t>аемые в амбулаторных условия</w:t>
      </w:r>
      <w:r w:rsidR="00810977" w:rsidRPr="00BB3FEF">
        <w:rPr>
          <w:sz w:val="26"/>
          <w:szCs w:val="26"/>
        </w:rPr>
        <w:t>х</w:t>
      </w:r>
      <w:r w:rsidR="00F87669" w:rsidRPr="00BB3FEF">
        <w:rPr>
          <w:sz w:val="26"/>
          <w:szCs w:val="26"/>
        </w:rPr>
        <w:t>.</w:t>
      </w:r>
    </w:p>
    <w:p w:rsidR="00F87669" w:rsidRPr="00BB3FEF" w:rsidRDefault="00FA2F92" w:rsidP="006226FE">
      <w:pPr>
        <w:spacing w:line="276" w:lineRule="auto"/>
        <w:ind w:firstLine="720"/>
        <w:jc w:val="both"/>
        <w:rPr>
          <w:strike/>
          <w:sz w:val="26"/>
          <w:szCs w:val="26"/>
        </w:rPr>
      </w:pPr>
      <w:r w:rsidRPr="00BB3FEF">
        <w:rPr>
          <w:sz w:val="26"/>
          <w:szCs w:val="26"/>
        </w:rPr>
        <w:t>Приложение № 7б</w:t>
      </w:r>
      <w:r w:rsidR="00F87669" w:rsidRPr="00BB3FEF">
        <w:rPr>
          <w:sz w:val="26"/>
          <w:szCs w:val="26"/>
        </w:rPr>
        <w:t xml:space="preserve">. </w:t>
      </w:r>
      <w:r w:rsidR="00AF2B4A" w:rsidRPr="00BB3FEF">
        <w:rPr>
          <w:sz w:val="26"/>
          <w:szCs w:val="26"/>
        </w:rPr>
        <w:t>Тарифы на простые медицинские услуги, оказываемые в амбулаторных условиях и услуги, применяемые в рамках межучрежденческих расчетов.</w:t>
      </w:r>
    </w:p>
    <w:p w:rsidR="006C1BCF" w:rsidRPr="00BB3FEF" w:rsidRDefault="006C1BCF" w:rsidP="006226FE">
      <w:pPr>
        <w:spacing w:line="276" w:lineRule="auto"/>
        <w:ind w:firstLine="720"/>
        <w:jc w:val="both"/>
        <w:rPr>
          <w:strike/>
          <w:sz w:val="26"/>
          <w:szCs w:val="26"/>
        </w:rPr>
      </w:pPr>
      <w:r w:rsidRPr="00BB3FEF">
        <w:rPr>
          <w:sz w:val="26"/>
          <w:szCs w:val="26"/>
        </w:rPr>
        <w:t xml:space="preserve">Приложение № 7в. </w:t>
      </w:r>
      <w:r w:rsidR="00AF2B4A" w:rsidRPr="00BB3FEF">
        <w:rPr>
          <w:sz w:val="26"/>
          <w:szCs w:val="26"/>
        </w:rPr>
        <w:t>Тарифы на комплексные медицинские услуги, оказываемые в амбулаторных условиях</w:t>
      </w:r>
      <w:r w:rsidR="007E15FE" w:rsidRPr="00BB3FEF">
        <w:rPr>
          <w:sz w:val="26"/>
          <w:szCs w:val="26"/>
        </w:rPr>
        <w:t>.</w:t>
      </w:r>
    </w:p>
    <w:p w:rsidR="00AF2B4A" w:rsidRPr="00BB3FEF" w:rsidRDefault="00AF2B4A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7г. Тарифы на неотложную медицинскую помощь, оказываемую в амбулаторных условиях.</w:t>
      </w:r>
    </w:p>
    <w:p w:rsidR="00AF2B4A" w:rsidRPr="00BB3FEF" w:rsidRDefault="00AF2B4A" w:rsidP="006226FE">
      <w:pPr>
        <w:spacing w:line="276" w:lineRule="auto"/>
        <w:ind w:firstLine="720"/>
        <w:jc w:val="both"/>
        <w:rPr>
          <w:sz w:val="26"/>
          <w:szCs w:val="26"/>
        </w:rPr>
      </w:pPr>
      <w:r w:rsidRPr="00BB3FEF">
        <w:rPr>
          <w:sz w:val="26"/>
          <w:szCs w:val="26"/>
        </w:rPr>
        <w:t xml:space="preserve">Приложение № 7д. Тарифы на медицинские услуги, оказываемые в Центрах здоровья </w:t>
      </w:r>
      <w:r w:rsidR="00AF5594" w:rsidRPr="00BB3FEF">
        <w:rPr>
          <w:sz w:val="26"/>
          <w:szCs w:val="26"/>
        </w:rPr>
        <w:t xml:space="preserve">в </w:t>
      </w:r>
      <w:r w:rsidRPr="00BB3FEF">
        <w:rPr>
          <w:sz w:val="26"/>
          <w:szCs w:val="26"/>
        </w:rPr>
        <w:t>амбулаторных условиях.</w:t>
      </w:r>
    </w:p>
    <w:p w:rsidR="007E15FE" w:rsidRPr="00BB3FEF" w:rsidRDefault="00DC74B0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8</w:t>
      </w:r>
      <w:r w:rsidR="00F87669" w:rsidRPr="00BB3FEF">
        <w:rPr>
          <w:sz w:val="26"/>
          <w:szCs w:val="26"/>
        </w:rPr>
        <w:t xml:space="preserve">. </w:t>
      </w:r>
      <w:r w:rsidR="00AF2B4A" w:rsidRPr="00BB3FEF">
        <w:rPr>
          <w:sz w:val="26"/>
          <w:szCs w:val="26"/>
        </w:rPr>
        <w:t xml:space="preserve">Стоимость УЕТ и классификатор медицинских услуг по оказанию первичной медико-санитарной специализированной стоматологической помощи, оказанной в амбулаторных условиях, выраженной в УЕТ. </w:t>
      </w:r>
    </w:p>
    <w:p w:rsidR="00F87669" w:rsidRPr="00BB3FEF" w:rsidRDefault="00DC74B0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9</w:t>
      </w:r>
      <w:r w:rsidR="00F87669" w:rsidRPr="00BB3FEF">
        <w:rPr>
          <w:sz w:val="26"/>
          <w:szCs w:val="26"/>
        </w:rPr>
        <w:t>. Тарифы на оплату медицинской помощи в рамках мероприятий по диспансеризации и профилактическим осмотрам отдельных категорий граждан.</w:t>
      </w:r>
    </w:p>
    <w:p w:rsidR="00051402" w:rsidRPr="00BB3FEF" w:rsidRDefault="00F54E4F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lastRenderedPageBreak/>
        <w:t>Приложение </w:t>
      </w:r>
      <w:r w:rsidR="00F87669" w:rsidRPr="00BB3FEF">
        <w:rPr>
          <w:sz w:val="26"/>
          <w:szCs w:val="26"/>
        </w:rPr>
        <w:t>№ 1</w:t>
      </w:r>
      <w:r w:rsidR="0072703B" w:rsidRPr="00BB3FEF">
        <w:rPr>
          <w:sz w:val="26"/>
          <w:szCs w:val="26"/>
        </w:rPr>
        <w:t>0</w:t>
      </w:r>
      <w:r w:rsidR="00F87669" w:rsidRPr="00BB3FEF">
        <w:rPr>
          <w:sz w:val="26"/>
          <w:szCs w:val="26"/>
        </w:rPr>
        <w:t xml:space="preserve">а. </w:t>
      </w:r>
      <w:r w:rsidR="00B87188" w:rsidRPr="00BB3FEF">
        <w:rPr>
          <w:sz w:val="26"/>
          <w:szCs w:val="26"/>
        </w:rPr>
        <w:t>Перечень КС</w:t>
      </w:r>
      <w:r w:rsidR="00BC3712" w:rsidRPr="00BB3FEF">
        <w:rPr>
          <w:sz w:val="26"/>
          <w:szCs w:val="26"/>
        </w:rPr>
        <w:t>Г</w:t>
      </w:r>
      <w:r w:rsidR="00B058EC" w:rsidRPr="00BB3FEF">
        <w:rPr>
          <w:sz w:val="26"/>
          <w:szCs w:val="26"/>
        </w:rPr>
        <w:t>/КПГ</w:t>
      </w:r>
      <w:r w:rsidR="00051402" w:rsidRPr="00BB3FEF">
        <w:rPr>
          <w:sz w:val="26"/>
          <w:szCs w:val="26"/>
        </w:rPr>
        <w:t xml:space="preserve"> и</w:t>
      </w:r>
      <w:r w:rsidR="00F87669" w:rsidRPr="00BB3FEF">
        <w:rPr>
          <w:sz w:val="26"/>
          <w:szCs w:val="26"/>
        </w:rPr>
        <w:t xml:space="preserve"> </w:t>
      </w:r>
      <w:r w:rsidR="00B87188" w:rsidRPr="00BB3FEF">
        <w:rPr>
          <w:sz w:val="26"/>
          <w:szCs w:val="26"/>
        </w:rPr>
        <w:t>коэффициенты относительной затратоемкости</w:t>
      </w:r>
      <w:r w:rsidR="00BC3712" w:rsidRPr="00BB3FEF">
        <w:rPr>
          <w:sz w:val="26"/>
          <w:szCs w:val="26"/>
        </w:rPr>
        <w:t xml:space="preserve"> КСГ</w:t>
      </w:r>
      <w:r w:rsidR="004B2F64" w:rsidRPr="00BB3FEF">
        <w:rPr>
          <w:sz w:val="26"/>
          <w:szCs w:val="26"/>
        </w:rPr>
        <w:t xml:space="preserve"> (круглосуточный стационар)</w:t>
      </w:r>
      <w:r w:rsidR="00051402" w:rsidRPr="00BB3FEF">
        <w:rPr>
          <w:sz w:val="26"/>
          <w:szCs w:val="26"/>
        </w:rPr>
        <w:t>.</w:t>
      </w:r>
    </w:p>
    <w:p w:rsidR="00F87669" w:rsidRPr="00BB3FEF" w:rsidRDefault="00F54E4F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DC74B0" w:rsidRPr="00BB3FEF">
        <w:rPr>
          <w:sz w:val="26"/>
          <w:szCs w:val="26"/>
        </w:rPr>
        <w:t>№ 1</w:t>
      </w:r>
      <w:r w:rsidR="0072703B" w:rsidRPr="00BB3FEF">
        <w:rPr>
          <w:sz w:val="26"/>
          <w:szCs w:val="26"/>
        </w:rPr>
        <w:t>0</w:t>
      </w:r>
      <w:r w:rsidR="00EE022A" w:rsidRPr="00BB3FEF">
        <w:rPr>
          <w:sz w:val="26"/>
          <w:szCs w:val="26"/>
        </w:rPr>
        <w:t>б</w:t>
      </w:r>
      <w:r w:rsidR="00F87669" w:rsidRPr="00BB3FEF">
        <w:rPr>
          <w:sz w:val="26"/>
          <w:szCs w:val="26"/>
        </w:rPr>
        <w:t>. Коэффициенты сложности лечения пациентов, применяемые при расчете стоимости случая лечения заболевания, включен</w:t>
      </w:r>
      <w:r w:rsidR="00BC3712" w:rsidRPr="00BB3FEF">
        <w:rPr>
          <w:sz w:val="26"/>
          <w:szCs w:val="26"/>
        </w:rPr>
        <w:t>ного в КСГ</w:t>
      </w:r>
      <w:r w:rsidR="00F87669" w:rsidRPr="00BB3FEF">
        <w:rPr>
          <w:sz w:val="26"/>
          <w:szCs w:val="26"/>
        </w:rPr>
        <w:t xml:space="preserve"> (круглосуточный стационар).</w:t>
      </w:r>
    </w:p>
    <w:p w:rsidR="004B2F64" w:rsidRPr="00BB3FEF" w:rsidRDefault="004B2F64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1</w:t>
      </w:r>
      <w:r w:rsidR="0072703B" w:rsidRPr="00BB3FEF">
        <w:rPr>
          <w:sz w:val="26"/>
          <w:szCs w:val="26"/>
        </w:rPr>
        <w:t>0</w:t>
      </w:r>
      <w:r w:rsidR="00EE022A" w:rsidRPr="00BB3FEF">
        <w:rPr>
          <w:sz w:val="26"/>
          <w:szCs w:val="26"/>
        </w:rPr>
        <w:t>в</w:t>
      </w:r>
      <w:r w:rsidRPr="00BB3FEF">
        <w:rPr>
          <w:sz w:val="26"/>
          <w:szCs w:val="26"/>
        </w:rPr>
        <w:t>. Перечень КСГ, по которым осуществляется оплата в полном объеме независимо от длительности лечения (круглосуточный стационар).</w:t>
      </w:r>
    </w:p>
    <w:p w:rsidR="00C608C0" w:rsidRPr="00BB3FEF" w:rsidRDefault="00C608C0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1</w:t>
      </w:r>
      <w:r w:rsidR="0072703B" w:rsidRPr="00BB3FEF">
        <w:rPr>
          <w:sz w:val="26"/>
          <w:szCs w:val="26"/>
        </w:rPr>
        <w:t>0</w:t>
      </w:r>
      <w:r w:rsidR="00EE022A" w:rsidRPr="00BB3FEF">
        <w:rPr>
          <w:sz w:val="26"/>
          <w:szCs w:val="26"/>
        </w:rPr>
        <w:t>г</w:t>
      </w:r>
      <w:r w:rsidRPr="00BB3FEF">
        <w:rPr>
          <w:sz w:val="26"/>
          <w:szCs w:val="26"/>
        </w:rPr>
        <w:t>. Группы  КСГ, к которым не применяется коэффициент уровня оказания медицинской помощи, оказанной в условиях круглосуточного стационара.</w:t>
      </w:r>
    </w:p>
    <w:p w:rsidR="00B84B92" w:rsidRPr="00BB3FEF" w:rsidRDefault="00EE022A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№1</w:t>
      </w:r>
      <w:r w:rsidR="0072703B" w:rsidRPr="00BB3FEF">
        <w:rPr>
          <w:sz w:val="26"/>
          <w:szCs w:val="26"/>
        </w:rPr>
        <w:t>0</w:t>
      </w:r>
      <w:r w:rsidRPr="00BB3FEF">
        <w:rPr>
          <w:sz w:val="26"/>
          <w:szCs w:val="26"/>
        </w:rPr>
        <w:t>д</w:t>
      </w:r>
      <w:r w:rsidR="00B84B92" w:rsidRPr="00BB3FEF">
        <w:rPr>
          <w:sz w:val="26"/>
          <w:szCs w:val="26"/>
        </w:rPr>
        <w:t>. Перечень КСГ круглосуточно стационара, которые предполагают хирургическое лечение или тромболитическую терапию.</w:t>
      </w:r>
    </w:p>
    <w:p w:rsidR="00F87669" w:rsidRPr="00BB3FEF" w:rsidRDefault="00F54E4F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F87669" w:rsidRPr="00BB3FEF">
        <w:rPr>
          <w:sz w:val="26"/>
          <w:szCs w:val="26"/>
        </w:rPr>
        <w:t>№ 1</w:t>
      </w:r>
      <w:r w:rsidR="0072703B" w:rsidRPr="00BB3FEF">
        <w:rPr>
          <w:sz w:val="26"/>
          <w:szCs w:val="26"/>
        </w:rPr>
        <w:t>1</w:t>
      </w:r>
      <w:r w:rsidR="00F87669" w:rsidRPr="00BB3FEF">
        <w:rPr>
          <w:sz w:val="26"/>
          <w:szCs w:val="26"/>
        </w:rPr>
        <w:t>. Тарифы случаев лечения по видам высокотехнологичной медицинской помощи в соответствии с перечнем видов высокотехнологичной медицинской помощи, включенных в базовую программу обязательного медицинского страхования.</w:t>
      </w:r>
    </w:p>
    <w:p w:rsidR="004B2F64" w:rsidRPr="00BB3FEF" w:rsidRDefault="00F54E4F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</w:t>
      </w:r>
      <w:r w:rsidR="00F87669" w:rsidRPr="00BB3FEF">
        <w:rPr>
          <w:sz w:val="26"/>
          <w:szCs w:val="26"/>
        </w:rPr>
        <w:t>№ </w:t>
      </w:r>
      <w:r w:rsidR="00DC74B0" w:rsidRPr="00BB3FEF">
        <w:rPr>
          <w:sz w:val="26"/>
          <w:szCs w:val="26"/>
        </w:rPr>
        <w:t>1</w:t>
      </w:r>
      <w:r w:rsidR="0072703B" w:rsidRPr="00BB3FEF">
        <w:rPr>
          <w:sz w:val="26"/>
          <w:szCs w:val="26"/>
        </w:rPr>
        <w:t>2</w:t>
      </w:r>
      <w:r w:rsidR="00DC74B0" w:rsidRPr="00BB3FEF">
        <w:rPr>
          <w:sz w:val="26"/>
          <w:szCs w:val="26"/>
        </w:rPr>
        <w:t>а</w:t>
      </w:r>
      <w:r w:rsidR="00BC3712" w:rsidRPr="00BB3FEF">
        <w:rPr>
          <w:sz w:val="26"/>
          <w:szCs w:val="26"/>
        </w:rPr>
        <w:t>. Перечень КСГ</w:t>
      </w:r>
      <w:r w:rsidR="00B058EC" w:rsidRPr="00BB3FEF">
        <w:rPr>
          <w:sz w:val="26"/>
          <w:szCs w:val="26"/>
        </w:rPr>
        <w:t>/КПГ</w:t>
      </w:r>
      <w:r w:rsidR="004B2F64" w:rsidRPr="00BB3FEF">
        <w:rPr>
          <w:sz w:val="26"/>
          <w:szCs w:val="26"/>
        </w:rPr>
        <w:t xml:space="preserve"> и</w:t>
      </w:r>
      <w:r w:rsidR="00F87669" w:rsidRPr="00BB3FEF">
        <w:rPr>
          <w:sz w:val="26"/>
          <w:szCs w:val="26"/>
        </w:rPr>
        <w:t xml:space="preserve"> коэффициенты отно</w:t>
      </w:r>
      <w:r w:rsidR="00BC3712" w:rsidRPr="00BB3FEF">
        <w:rPr>
          <w:sz w:val="26"/>
          <w:szCs w:val="26"/>
        </w:rPr>
        <w:t>сительной затратоемкости КСГ</w:t>
      </w:r>
      <w:r w:rsidR="00126630" w:rsidRPr="00BB3FEF">
        <w:rPr>
          <w:sz w:val="26"/>
          <w:szCs w:val="26"/>
        </w:rPr>
        <w:t>/КПГ</w:t>
      </w:r>
      <w:r w:rsidR="004B2F64" w:rsidRPr="00BB3FEF">
        <w:rPr>
          <w:sz w:val="26"/>
          <w:szCs w:val="26"/>
        </w:rPr>
        <w:t xml:space="preserve"> (дневной стационар).</w:t>
      </w:r>
    </w:p>
    <w:p w:rsidR="00F87669" w:rsidRPr="00BB3FEF" w:rsidRDefault="004B2F64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1</w:t>
      </w:r>
      <w:r w:rsidR="0072703B" w:rsidRPr="00BB3FEF">
        <w:rPr>
          <w:sz w:val="26"/>
          <w:szCs w:val="26"/>
        </w:rPr>
        <w:t>2</w:t>
      </w:r>
      <w:r w:rsidRPr="00BB3FEF">
        <w:rPr>
          <w:sz w:val="26"/>
          <w:szCs w:val="26"/>
        </w:rPr>
        <w:t>б. У</w:t>
      </w:r>
      <w:r w:rsidR="00F87669" w:rsidRPr="00BB3FEF">
        <w:rPr>
          <w:sz w:val="26"/>
          <w:szCs w:val="26"/>
        </w:rPr>
        <w:t>правленческие коэффициенты (дневной стационар).</w:t>
      </w:r>
    </w:p>
    <w:p w:rsidR="00303041" w:rsidRPr="00BB3FEF" w:rsidRDefault="005C6168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№1</w:t>
      </w:r>
      <w:r w:rsidR="008C2216" w:rsidRPr="00BB3FEF">
        <w:rPr>
          <w:sz w:val="26"/>
          <w:szCs w:val="26"/>
        </w:rPr>
        <w:t>2в</w:t>
      </w:r>
      <w:r w:rsidR="00303041" w:rsidRPr="00BB3FEF">
        <w:rPr>
          <w:sz w:val="26"/>
          <w:szCs w:val="26"/>
        </w:rPr>
        <w:t>. Коэффициенты сложности лечения пациентов, применяемые при расчете стоимости случая лечения заболевания, включенного в КСГ/КПГ (дневной стационар)</w:t>
      </w:r>
    </w:p>
    <w:p w:rsidR="00151A62" w:rsidRPr="00BB3FEF" w:rsidRDefault="00151A62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1</w:t>
      </w:r>
      <w:r w:rsidR="0072703B" w:rsidRPr="00BB3FEF">
        <w:rPr>
          <w:sz w:val="26"/>
          <w:szCs w:val="26"/>
        </w:rPr>
        <w:t>2</w:t>
      </w:r>
      <w:r w:rsidRPr="00BB3FEF">
        <w:rPr>
          <w:sz w:val="26"/>
          <w:szCs w:val="26"/>
        </w:rPr>
        <w:t>г. Перечень КСГ, по которым осуществляется оплата в полном объеме независимо от длительности лечения (дневной стационар).</w:t>
      </w:r>
    </w:p>
    <w:p w:rsidR="00303041" w:rsidRPr="00BB3FEF" w:rsidRDefault="00303041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</w:t>
      </w:r>
      <w:r w:rsidR="005C6168" w:rsidRPr="00BB3FEF">
        <w:rPr>
          <w:sz w:val="26"/>
          <w:szCs w:val="26"/>
        </w:rPr>
        <w:t>ложение №1</w:t>
      </w:r>
      <w:r w:rsidR="0072703B" w:rsidRPr="00BB3FEF">
        <w:rPr>
          <w:sz w:val="26"/>
          <w:szCs w:val="26"/>
        </w:rPr>
        <w:t>2</w:t>
      </w:r>
      <w:r w:rsidRPr="00BB3FEF">
        <w:rPr>
          <w:sz w:val="26"/>
          <w:szCs w:val="26"/>
        </w:rPr>
        <w:t>д. Перечень КСГ дневного стационара, которые предполагают хирургическое лечение</w:t>
      </w:r>
    </w:p>
    <w:p w:rsidR="00B87188" w:rsidRPr="00BB3FEF" w:rsidRDefault="00F87669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1</w:t>
      </w:r>
      <w:r w:rsidR="0072703B" w:rsidRPr="00BB3FEF">
        <w:rPr>
          <w:sz w:val="26"/>
          <w:szCs w:val="26"/>
        </w:rPr>
        <w:t>3</w:t>
      </w:r>
      <w:r w:rsidRPr="00BB3FEF">
        <w:rPr>
          <w:sz w:val="26"/>
          <w:szCs w:val="26"/>
        </w:rPr>
        <w:t>. Тарифы на медицинские услуги при проведении услуг диализа.</w:t>
      </w:r>
    </w:p>
    <w:p w:rsidR="00BA00CF" w:rsidRPr="00BB3FEF" w:rsidRDefault="00303041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 № </w:t>
      </w:r>
      <w:r w:rsidR="005C6168" w:rsidRPr="00BB3FEF">
        <w:rPr>
          <w:sz w:val="26"/>
          <w:szCs w:val="26"/>
        </w:rPr>
        <w:t>1</w:t>
      </w:r>
      <w:r w:rsidR="0072703B" w:rsidRPr="00BB3FEF">
        <w:rPr>
          <w:sz w:val="26"/>
          <w:szCs w:val="26"/>
        </w:rPr>
        <w:t>4</w:t>
      </w:r>
      <w:r w:rsidR="00153114" w:rsidRPr="00BB3FEF">
        <w:rPr>
          <w:sz w:val="26"/>
          <w:szCs w:val="26"/>
        </w:rPr>
        <w:t>а. </w:t>
      </w:r>
      <w:r w:rsidR="00BA00CF" w:rsidRPr="00BB3FEF">
        <w:rPr>
          <w:sz w:val="26"/>
          <w:szCs w:val="26"/>
        </w:rPr>
        <w:t>Коэффициенты дифференциа</w:t>
      </w:r>
      <w:r w:rsidR="00195884" w:rsidRPr="00BB3FEF">
        <w:rPr>
          <w:sz w:val="26"/>
          <w:szCs w:val="26"/>
        </w:rPr>
        <w:t>ции и размер дифференцированных подушевых нормативов</w:t>
      </w:r>
      <w:r w:rsidR="00BA00CF" w:rsidRPr="00BB3FEF">
        <w:rPr>
          <w:sz w:val="26"/>
          <w:szCs w:val="26"/>
        </w:rPr>
        <w:t xml:space="preserve"> финансирования скорой медицинской помощи.</w:t>
      </w:r>
    </w:p>
    <w:p w:rsidR="00E139ED" w:rsidRPr="00BB3FEF" w:rsidRDefault="00BA00CF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</w:t>
      </w:r>
      <w:r w:rsidR="00303041" w:rsidRPr="00BB3FEF">
        <w:rPr>
          <w:sz w:val="26"/>
          <w:szCs w:val="26"/>
        </w:rPr>
        <w:t xml:space="preserve"> № </w:t>
      </w:r>
      <w:r w:rsidR="005C6168" w:rsidRPr="00BB3FEF">
        <w:rPr>
          <w:sz w:val="26"/>
          <w:szCs w:val="26"/>
        </w:rPr>
        <w:t>1</w:t>
      </w:r>
      <w:r w:rsidR="0072703B" w:rsidRPr="00BB3FEF">
        <w:rPr>
          <w:sz w:val="26"/>
          <w:szCs w:val="26"/>
        </w:rPr>
        <w:t>4</w:t>
      </w:r>
      <w:r w:rsidRPr="00BB3FEF">
        <w:rPr>
          <w:sz w:val="26"/>
          <w:szCs w:val="26"/>
        </w:rPr>
        <w:t xml:space="preserve">б. </w:t>
      </w:r>
      <w:r w:rsidR="00E139ED" w:rsidRPr="00BB3FEF">
        <w:rPr>
          <w:sz w:val="26"/>
          <w:szCs w:val="26"/>
        </w:rPr>
        <w:t>Тарифы на оплату вызова скорой медицинской помощи, в том числе тарифы, применяемые для осуществления межтерриториальных расчетов.</w:t>
      </w:r>
    </w:p>
    <w:p w:rsidR="009068BA" w:rsidRPr="00BB3FEF" w:rsidRDefault="00303041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</w:t>
      </w:r>
      <w:r w:rsidR="0072703B" w:rsidRPr="00BB3FEF">
        <w:rPr>
          <w:sz w:val="26"/>
          <w:szCs w:val="26"/>
        </w:rPr>
        <w:t>15</w:t>
      </w:r>
      <w:r w:rsidR="009068BA" w:rsidRPr="00BB3FEF">
        <w:rPr>
          <w:sz w:val="26"/>
          <w:szCs w:val="26"/>
        </w:rPr>
        <w:t>. Тарифы на оплату медицинской помощи, оказываемой при социально-з</w:t>
      </w:r>
      <w:r w:rsidR="00BB3FEF">
        <w:rPr>
          <w:sz w:val="26"/>
          <w:szCs w:val="26"/>
        </w:rPr>
        <w:t>н</w:t>
      </w:r>
      <w:r w:rsidR="009068BA" w:rsidRPr="00BB3FEF">
        <w:rPr>
          <w:sz w:val="26"/>
          <w:szCs w:val="26"/>
        </w:rPr>
        <w:t>ачимых заболеваниях (сверхбазовая программа ОМС).</w:t>
      </w:r>
    </w:p>
    <w:p w:rsidR="00E139ED" w:rsidRPr="00BB3FEF" w:rsidRDefault="009068BA" w:rsidP="006226FE">
      <w:pPr>
        <w:spacing w:line="276" w:lineRule="auto"/>
        <w:ind w:firstLine="709"/>
        <w:jc w:val="both"/>
        <w:rPr>
          <w:sz w:val="26"/>
          <w:szCs w:val="26"/>
        </w:rPr>
      </w:pPr>
      <w:r w:rsidRPr="00BB3FEF">
        <w:rPr>
          <w:sz w:val="26"/>
          <w:szCs w:val="26"/>
        </w:rPr>
        <w:t>Приложение № 1</w:t>
      </w:r>
      <w:r w:rsidR="0072703B" w:rsidRPr="00BB3FEF">
        <w:rPr>
          <w:sz w:val="26"/>
          <w:szCs w:val="26"/>
        </w:rPr>
        <w:t>6</w:t>
      </w:r>
      <w:r w:rsidR="00BA00CF" w:rsidRPr="00BB3FEF">
        <w:rPr>
          <w:sz w:val="26"/>
          <w:szCs w:val="26"/>
        </w:rPr>
        <w:t xml:space="preserve">. </w:t>
      </w:r>
      <w:r w:rsidR="00E139ED" w:rsidRPr="00BB3FEF">
        <w:rPr>
          <w:sz w:val="26"/>
          <w:szCs w:val="26"/>
        </w:rPr>
        <w:t>Перечень оснований для отказа в оплате медицинской помощи (уменьшения оплаты медицинской помощи), а также уплаты медицинской организацией штрафа, в том числе за неоказание, несвоевременное оказание, либо оказание медицинской помощи ненадлежащего качества.</w:t>
      </w:r>
    </w:p>
    <w:p w:rsidR="00F87669" w:rsidRPr="00BB3FEF" w:rsidRDefault="0072703B" w:rsidP="006226FE">
      <w:pPr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B3FEF">
        <w:rPr>
          <w:color w:val="000000"/>
          <w:sz w:val="26"/>
          <w:szCs w:val="26"/>
        </w:rPr>
        <w:t>Приложение № 17</w:t>
      </w:r>
      <w:r w:rsidR="00BA00CF" w:rsidRPr="00BB3FEF">
        <w:rPr>
          <w:color w:val="000000"/>
          <w:sz w:val="26"/>
          <w:szCs w:val="26"/>
        </w:rPr>
        <w:t xml:space="preserve">. </w:t>
      </w:r>
      <w:r w:rsidR="00F87669" w:rsidRPr="00BB3FEF">
        <w:rPr>
          <w:color w:val="000000"/>
          <w:sz w:val="26"/>
          <w:szCs w:val="26"/>
        </w:rPr>
        <w:t>Перечень расходов, входящих в структуру тарифа на оплату медицинской помощи, оказываемой по Московской областной программе обязательного медицинского страхования.</w:t>
      </w:r>
    </w:p>
    <w:p w:rsidR="00810977" w:rsidRPr="00D17193" w:rsidRDefault="00810977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A275B" w:rsidRDefault="008A275B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BB3FEF" w:rsidRDefault="003F413A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-494665</wp:posOffset>
            </wp:positionH>
            <wp:positionV relativeFrom="paragraph">
              <wp:posOffset>-7620</wp:posOffset>
            </wp:positionV>
            <wp:extent cx="7433945" cy="10302875"/>
            <wp:effectExtent l="0" t="0" r="0" b="0"/>
            <wp:wrapNone/>
            <wp:docPr id="13" name="Рисунок 13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3945" cy="1030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3FEF" w:rsidRDefault="00BB3FEF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BB3FEF" w:rsidRDefault="00BB3FEF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BB3FEF" w:rsidRDefault="00BB3FEF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BB3FEF" w:rsidRDefault="00BB3FEF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BB3FEF" w:rsidRDefault="00BB3FEF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BB3FEF" w:rsidRDefault="00BB3FEF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BB3FEF" w:rsidRDefault="00BB3FEF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BB3FEF" w:rsidRDefault="00BB3FEF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A275B" w:rsidRDefault="008A275B" w:rsidP="006226FE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</w:p>
    <w:p w:rsidR="00810977" w:rsidRPr="00D17193" w:rsidRDefault="00810977" w:rsidP="00810977">
      <w:pPr>
        <w:spacing w:line="276" w:lineRule="auto"/>
        <w:ind w:firstLine="709"/>
        <w:jc w:val="both"/>
        <w:rPr>
          <w:sz w:val="24"/>
          <w:szCs w:val="24"/>
        </w:rPr>
      </w:pPr>
    </w:p>
    <w:p w:rsidR="00525D9B" w:rsidRDefault="00525D9B" w:rsidP="00810977">
      <w:pPr>
        <w:spacing w:line="276" w:lineRule="auto"/>
        <w:ind w:firstLine="709"/>
        <w:jc w:val="both"/>
        <w:rPr>
          <w:sz w:val="24"/>
          <w:szCs w:val="24"/>
        </w:rPr>
      </w:pPr>
    </w:p>
    <w:p w:rsidR="00525D9B" w:rsidRDefault="00525D9B" w:rsidP="00810977">
      <w:pPr>
        <w:spacing w:line="276" w:lineRule="auto"/>
        <w:ind w:firstLine="709"/>
        <w:jc w:val="both"/>
        <w:rPr>
          <w:sz w:val="24"/>
          <w:szCs w:val="24"/>
        </w:rPr>
      </w:pPr>
    </w:p>
    <w:p w:rsidR="00525D9B" w:rsidRDefault="00525D9B" w:rsidP="00810977">
      <w:pPr>
        <w:spacing w:line="276" w:lineRule="auto"/>
        <w:ind w:firstLine="709"/>
        <w:jc w:val="both"/>
        <w:rPr>
          <w:sz w:val="24"/>
          <w:szCs w:val="24"/>
        </w:rPr>
      </w:pPr>
    </w:p>
    <w:p w:rsidR="00525D9B" w:rsidRDefault="00525D9B" w:rsidP="00810977">
      <w:pPr>
        <w:spacing w:line="276" w:lineRule="auto"/>
        <w:ind w:firstLine="709"/>
        <w:jc w:val="both"/>
        <w:rPr>
          <w:sz w:val="24"/>
          <w:szCs w:val="24"/>
        </w:rPr>
      </w:pPr>
    </w:p>
    <w:p w:rsidR="00525D9B" w:rsidRDefault="00525D9B" w:rsidP="00810977">
      <w:pPr>
        <w:spacing w:line="276" w:lineRule="auto"/>
        <w:ind w:firstLine="709"/>
        <w:jc w:val="both"/>
        <w:rPr>
          <w:sz w:val="24"/>
          <w:szCs w:val="24"/>
        </w:rPr>
      </w:pPr>
    </w:p>
    <w:p w:rsidR="00525D9B" w:rsidRDefault="00525D9B" w:rsidP="00810977">
      <w:pPr>
        <w:spacing w:line="276" w:lineRule="auto"/>
        <w:ind w:firstLine="709"/>
        <w:jc w:val="both"/>
        <w:rPr>
          <w:sz w:val="24"/>
          <w:szCs w:val="24"/>
        </w:rPr>
      </w:pPr>
    </w:p>
    <w:p w:rsidR="00525D9B" w:rsidRDefault="00525D9B" w:rsidP="00810977">
      <w:pPr>
        <w:spacing w:line="276" w:lineRule="auto"/>
        <w:ind w:firstLine="709"/>
        <w:jc w:val="both"/>
        <w:rPr>
          <w:sz w:val="24"/>
          <w:szCs w:val="24"/>
        </w:rPr>
      </w:pPr>
    </w:p>
    <w:sectPr w:rsidR="00525D9B" w:rsidSect="00BB3FEF">
      <w:footerReference w:type="default" r:id="rId9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667" w:rsidRDefault="008F2667" w:rsidP="00E10C86">
      <w:r>
        <w:separator/>
      </w:r>
    </w:p>
  </w:endnote>
  <w:endnote w:type="continuationSeparator" w:id="0">
    <w:p w:rsidR="008F2667" w:rsidRDefault="008F2667" w:rsidP="00E10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37AA" w:rsidRDefault="00BA67AF">
    <w:pPr>
      <w:pStyle w:val="a9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413A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667" w:rsidRDefault="008F2667" w:rsidP="00E10C86">
      <w:r>
        <w:separator/>
      </w:r>
    </w:p>
  </w:footnote>
  <w:footnote w:type="continuationSeparator" w:id="0">
    <w:p w:rsidR="008F2667" w:rsidRDefault="008F2667" w:rsidP="00E10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D1C23"/>
    <w:multiLevelType w:val="hybridMultilevel"/>
    <w:tmpl w:val="24841D46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2F528EB"/>
    <w:multiLevelType w:val="hybridMultilevel"/>
    <w:tmpl w:val="D23A73B6"/>
    <w:lvl w:ilvl="0" w:tplc="7A10459A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3DD55E9"/>
    <w:multiLevelType w:val="multilevel"/>
    <w:tmpl w:val="223A7790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30"/>
        </w:tabs>
        <w:ind w:left="1530" w:hanging="8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3" w15:restartNumberingAfterBreak="0">
    <w:nsid w:val="050133C7"/>
    <w:multiLevelType w:val="hybridMultilevel"/>
    <w:tmpl w:val="2BB89830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AD11D84"/>
    <w:multiLevelType w:val="hybridMultilevel"/>
    <w:tmpl w:val="2284A73C"/>
    <w:lvl w:ilvl="0" w:tplc="24484FF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0E7562FA"/>
    <w:multiLevelType w:val="hybridMultilevel"/>
    <w:tmpl w:val="AF386C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0FFE40AB"/>
    <w:multiLevelType w:val="hybridMultilevel"/>
    <w:tmpl w:val="444C7D8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10AC4880"/>
    <w:multiLevelType w:val="hybridMultilevel"/>
    <w:tmpl w:val="3AB48F68"/>
    <w:lvl w:ilvl="0" w:tplc="7A1045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36E51"/>
    <w:multiLevelType w:val="hybridMultilevel"/>
    <w:tmpl w:val="C3BECBB6"/>
    <w:lvl w:ilvl="0" w:tplc="172E83C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3B64E30"/>
    <w:multiLevelType w:val="hybridMultilevel"/>
    <w:tmpl w:val="E1AAE2FC"/>
    <w:lvl w:ilvl="0" w:tplc="2AD2F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4123010"/>
    <w:multiLevelType w:val="hybridMultilevel"/>
    <w:tmpl w:val="1624EB34"/>
    <w:lvl w:ilvl="0" w:tplc="7A10459A">
      <w:start w:val="1"/>
      <w:numFmt w:val="bullet"/>
      <w:lvlText w:val=""/>
      <w:lvlJc w:val="left"/>
      <w:pPr>
        <w:ind w:left="16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1" w15:restartNumberingAfterBreak="0">
    <w:nsid w:val="15117146"/>
    <w:multiLevelType w:val="hybridMultilevel"/>
    <w:tmpl w:val="DB667CFC"/>
    <w:lvl w:ilvl="0" w:tplc="24484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627EA4"/>
    <w:multiLevelType w:val="hybridMultilevel"/>
    <w:tmpl w:val="DD5CB15A"/>
    <w:lvl w:ilvl="0" w:tplc="9692D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0F349D"/>
    <w:multiLevelType w:val="hybridMultilevel"/>
    <w:tmpl w:val="2BC209C4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>
      <w:start w:val="1"/>
      <w:numFmt w:val="lowerLetter"/>
      <w:lvlText w:val="%2."/>
      <w:lvlJc w:val="left"/>
      <w:pPr>
        <w:ind w:left="1935" w:hanging="360"/>
      </w:pPr>
    </w:lvl>
    <w:lvl w:ilvl="2" w:tplc="0419001B">
      <w:start w:val="1"/>
      <w:numFmt w:val="lowerRoman"/>
      <w:lvlText w:val="%3."/>
      <w:lvlJc w:val="right"/>
      <w:pPr>
        <w:ind w:left="2655" w:hanging="180"/>
      </w:pPr>
    </w:lvl>
    <w:lvl w:ilvl="3" w:tplc="0419000F">
      <w:start w:val="1"/>
      <w:numFmt w:val="decimal"/>
      <w:lvlText w:val="%4."/>
      <w:lvlJc w:val="left"/>
      <w:pPr>
        <w:ind w:left="3375" w:hanging="360"/>
      </w:pPr>
    </w:lvl>
    <w:lvl w:ilvl="4" w:tplc="04190019">
      <w:start w:val="1"/>
      <w:numFmt w:val="lowerLetter"/>
      <w:lvlText w:val="%5."/>
      <w:lvlJc w:val="left"/>
      <w:pPr>
        <w:ind w:left="4095" w:hanging="360"/>
      </w:pPr>
    </w:lvl>
    <w:lvl w:ilvl="5" w:tplc="0419001B">
      <w:start w:val="1"/>
      <w:numFmt w:val="lowerRoman"/>
      <w:lvlText w:val="%6."/>
      <w:lvlJc w:val="right"/>
      <w:pPr>
        <w:ind w:left="4815" w:hanging="180"/>
      </w:pPr>
    </w:lvl>
    <w:lvl w:ilvl="6" w:tplc="0419000F">
      <w:start w:val="1"/>
      <w:numFmt w:val="decimal"/>
      <w:lvlText w:val="%7."/>
      <w:lvlJc w:val="left"/>
      <w:pPr>
        <w:ind w:left="5535" w:hanging="360"/>
      </w:pPr>
    </w:lvl>
    <w:lvl w:ilvl="7" w:tplc="04190019">
      <w:start w:val="1"/>
      <w:numFmt w:val="lowerLetter"/>
      <w:lvlText w:val="%8."/>
      <w:lvlJc w:val="left"/>
      <w:pPr>
        <w:ind w:left="6255" w:hanging="360"/>
      </w:pPr>
    </w:lvl>
    <w:lvl w:ilvl="8" w:tplc="0419001B">
      <w:start w:val="1"/>
      <w:numFmt w:val="lowerRoman"/>
      <w:lvlText w:val="%9."/>
      <w:lvlJc w:val="right"/>
      <w:pPr>
        <w:ind w:left="6975" w:hanging="180"/>
      </w:pPr>
    </w:lvl>
  </w:abstractNum>
  <w:abstractNum w:abstractNumId="14" w15:restartNumberingAfterBreak="0">
    <w:nsid w:val="1D864BB6"/>
    <w:multiLevelType w:val="hybridMultilevel"/>
    <w:tmpl w:val="765ACD20"/>
    <w:lvl w:ilvl="0" w:tplc="7A10459A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1E7A7419"/>
    <w:multiLevelType w:val="hybridMultilevel"/>
    <w:tmpl w:val="20F6D12A"/>
    <w:lvl w:ilvl="0" w:tplc="7102DB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4714E98"/>
    <w:multiLevelType w:val="hybridMultilevel"/>
    <w:tmpl w:val="FBD00F06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DD21F5"/>
    <w:multiLevelType w:val="hybridMultilevel"/>
    <w:tmpl w:val="CC58EE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BD27FE"/>
    <w:multiLevelType w:val="hybridMultilevel"/>
    <w:tmpl w:val="CE983056"/>
    <w:lvl w:ilvl="0" w:tplc="7A10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99D20A8"/>
    <w:multiLevelType w:val="multilevel"/>
    <w:tmpl w:val="FF0ABDD6"/>
    <w:lvl w:ilvl="0">
      <w:start w:val="5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530"/>
        </w:tabs>
        <w:ind w:left="1530" w:hanging="84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740"/>
        </w:tabs>
        <w:ind w:left="1740" w:hanging="36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3150"/>
        </w:tabs>
        <w:ind w:left="31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40"/>
        </w:tabs>
        <w:ind w:left="3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890"/>
        </w:tabs>
        <w:ind w:left="4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630"/>
        </w:tabs>
        <w:ind w:left="66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680"/>
        </w:tabs>
        <w:ind w:left="7680" w:hanging="2160"/>
      </w:pPr>
      <w:rPr>
        <w:rFonts w:hint="default"/>
      </w:rPr>
    </w:lvl>
  </w:abstractNum>
  <w:abstractNum w:abstractNumId="20" w15:restartNumberingAfterBreak="0">
    <w:nsid w:val="2B9113AC"/>
    <w:multiLevelType w:val="hybridMultilevel"/>
    <w:tmpl w:val="AE84A666"/>
    <w:lvl w:ilvl="0" w:tplc="7A10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2B9652DB"/>
    <w:multiLevelType w:val="hybridMultilevel"/>
    <w:tmpl w:val="ADAE9A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07E1E91"/>
    <w:multiLevelType w:val="hybridMultilevel"/>
    <w:tmpl w:val="9D30E890"/>
    <w:lvl w:ilvl="0" w:tplc="28E8A4A8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33126D7C"/>
    <w:multiLevelType w:val="hybridMultilevel"/>
    <w:tmpl w:val="0352CAA8"/>
    <w:lvl w:ilvl="0" w:tplc="7A10459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B2A7047"/>
    <w:multiLevelType w:val="hybridMultilevel"/>
    <w:tmpl w:val="2EE204D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3B2C445E"/>
    <w:multiLevelType w:val="multilevel"/>
    <w:tmpl w:val="B05AF9A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 w15:restartNumberingAfterBreak="0">
    <w:nsid w:val="3CAC60E9"/>
    <w:multiLevelType w:val="hybridMultilevel"/>
    <w:tmpl w:val="4942D5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BD07D6"/>
    <w:multiLevelType w:val="hybridMultilevel"/>
    <w:tmpl w:val="E1AAE2FC"/>
    <w:lvl w:ilvl="0" w:tplc="2AD2FE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47B370E4"/>
    <w:multiLevelType w:val="hybridMultilevel"/>
    <w:tmpl w:val="DD301BDA"/>
    <w:lvl w:ilvl="0" w:tplc="7292E918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FA242C"/>
    <w:multiLevelType w:val="hybridMultilevel"/>
    <w:tmpl w:val="8FC8832C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6E23CC"/>
    <w:multiLevelType w:val="hybridMultilevel"/>
    <w:tmpl w:val="5D54C55C"/>
    <w:lvl w:ilvl="0" w:tplc="28E8A4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67759CF"/>
    <w:multiLevelType w:val="hybridMultilevel"/>
    <w:tmpl w:val="31E21D5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BD707C"/>
    <w:multiLevelType w:val="multilevel"/>
    <w:tmpl w:val="89DEAE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33" w15:restartNumberingAfterBreak="0">
    <w:nsid w:val="5A3A2A62"/>
    <w:multiLevelType w:val="hybridMultilevel"/>
    <w:tmpl w:val="596AB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EB6266B"/>
    <w:multiLevelType w:val="multilevel"/>
    <w:tmpl w:val="1C7E90A8"/>
    <w:lvl w:ilvl="0">
      <w:start w:val="3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 w:val="0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6B4E4F79"/>
    <w:multiLevelType w:val="hybridMultilevel"/>
    <w:tmpl w:val="1F7AD1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23947B4"/>
    <w:multiLevelType w:val="hybridMultilevel"/>
    <w:tmpl w:val="259645D8"/>
    <w:lvl w:ilvl="0" w:tplc="7A1045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58A0D60"/>
    <w:multiLevelType w:val="hybridMultilevel"/>
    <w:tmpl w:val="7B2A7106"/>
    <w:lvl w:ilvl="0" w:tplc="7A10459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 w15:restartNumberingAfterBreak="0">
    <w:nsid w:val="78F23FDA"/>
    <w:multiLevelType w:val="hybridMultilevel"/>
    <w:tmpl w:val="8D6856B2"/>
    <w:lvl w:ilvl="0" w:tplc="24484F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B037495"/>
    <w:multiLevelType w:val="multilevel"/>
    <w:tmpl w:val="209426B0"/>
    <w:lvl w:ilvl="0">
      <w:start w:val="3"/>
      <w:numFmt w:val="decimal"/>
      <w:lvlText w:val="%1."/>
      <w:lvlJc w:val="left"/>
      <w:pPr>
        <w:tabs>
          <w:tab w:val="num" w:pos="3338"/>
        </w:tabs>
        <w:ind w:left="3338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7"/>
  </w:num>
  <w:num w:numId="5">
    <w:abstractNumId w:val="14"/>
  </w:num>
  <w:num w:numId="6">
    <w:abstractNumId w:val="17"/>
  </w:num>
  <w:num w:numId="7">
    <w:abstractNumId w:val="26"/>
  </w:num>
  <w:num w:numId="8">
    <w:abstractNumId w:val="7"/>
  </w:num>
  <w:num w:numId="9">
    <w:abstractNumId w:val="18"/>
  </w:num>
  <w:num w:numId="10">
    <w:abstractNumId w:val="20"/>
  </w:num>
  <w:num w:numId="11">
    <w:abstractNumId w:val="23"/>
  </w:num>
  <w:num w:numId="12">
    <w:abstractNumId w:val="19"/>
    <w:lvlOverride w:ilvl="0">
      <w:startOverride w:val="5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5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6"/>
  </w:num>
  <w:num w:numId="15">
    <w:abstractNumId w:val="3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31"/>
  </w:num>
  <w:num w:numId="20">
    <w:abstractNumId w:val="16"/>
  </w:num>
  <w:num w:numId="21">
    <w:abstractNumId w:val="13"/>
  </w:num>
  <w:num w:numId="22">
    <w:abstractNumId w:val="33"/>
  </w:num>
  <w:num w:numId="23">
    <w:abstractNumId w:val="5"/>
  </w:num>
  <w:num w:numId="24">
    <w:abstractNumId w:val="21"/>
  </w:num>
  <w:num w:numId="25">
    <w:abstractNumId w:val="35"/>
  </w:num>
  <w:num w:numId="26">
    <w:abstractNumId w:val="28"/>
  </w:num>
  <w:num w:numId="27">
    <w:abstractNumId w:val="34"/>
  </w:num>
  <w:num w:numId="28">
    <w:abstractNumId w:val="32"/>
  </w:num>
  <w:num w:numId="29">
    <w:abstractNumId w:val="6"/>
  </w:num>
  <w:num w:numId="30">
    <w:abstractNumId w:val="3"/>
  </w:num>
  <w:num w:numId="31">
    <w:abstractNumId w:val="1"/>
  </w:num>
  <w:num w:numId="32">
    <w:abstractNumId w:val="10"/>
  </w:num>
  <w:num w:numId="33">
    <w:abstractNumId w:val="15"/>
  </w:num>
  <w:num w:numId="34">
    <w:abstractNumId w:val="12"/>
  </w:num>
  <w:num w:numId="35">
    <w:abstractNumId w:val="27"/>
  </w:num>
  <w:num w:numId="36">
    <w:abstractNumId w:val="11"/>
  </w:num>
  <w:num w:numId="37">
    <w:abstractNumId w:val="9"/>
  </w:num>
  <w:num w:numId="38">
    <w:abstractNumId w:val="38"/>
  </w:num>
  <w:num w:numId="39">
    <w:abstractNumId w:val="30"/>
  </w:num>
  <w:num w:numId="40">
    <w:abstractNumId w:val="22"/>
  </w:num>
  <w:num w:numId="41">
    <w:abstractNumId w:val="4"/>
  </w:num>
  <w:num w:numId="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86"/>
    <w:rsid w:val="000006E4"/>
    <w:rsid w:val="0000357B"/>
    <w:rsid w:val="00004BBB"/>
    <w:rsid w:val="00006A31"/>
    <w:rsid w:val="0000702C"/>
    <w:rsid w:val="000074DD"/>
    <w:rsid w:val="00010005"/>
    <w:rsid w:val="000106D9"/>
    <w:rsid w:val="00015ACC"/>
    <w:rsid w:val="000160A7"/>
    <w:rsid w:val="0001718A"/>
    <w:rsid w:val="000247D7"/>
    <w:rsid w:val="00027020"/>
    <w:rsid w:val="00027407"/>
    <w:rsid w:val="00031561"/>
    <w:rsid w:val="00043651"/>
    <w:rsid w:val="00050E96"/>
    <w:rsid w:val="00051402"/>
    <w:rsid w:val="00056EC7"/>
    <w:rsid w:val="00060006"/>
    <w:rsid w:val="00061E46"/>
    <w:rsid w:val="00065289"/>
    <w:rsid w:val="000709B4"/>
    <w:rsid w:val="00072844"/>
    <w:rsid w:val="00076A21"/>
    <w:rsid w:val="000771BD"/>
    <w:rsid w:val="00082F1C"/>
    <w:rsid w:val="00083A98"/>
    <w:rsid w:val="00083C01"/>
    <w:rsid w:val="00083E9D"/>
    <w:rsid w:val="00086ADE"/>
    <w:rsid w:val="00086B64"/>
    <w:rsid w:val="000872F4"/>
    <w:rsid w:val="00087F9C"/>
    <w:rsid w:val="000953F3"/>
    <w:rsid w:val="000A178D"/>
    <w:rsid w:val="000A27DA"/>
    <w:rsid w:val="000B1633"/>
    <w:rsid w:val="000B22D8"/>
    <w:rsid w:val="000B2F88"/>
    <w:rsid w:val="000B37AA"/>
    <w:rsid w:val="000B66EB"/>
    <w:rsid w:val="000C2C7E"/>
    <w:rsid w:val="000C4BB6"/>
    <w:rsid w:val="000C75E5"/>
    <w:rsid w:val="000D0C4B"/>
    <w:rsid w:val="000D477C"/>
    <w:rsid w:val="000D60B2"/>
    <w:rsid w:val="000E096B"/>
    <w:rsid w:val="000E0BD3"/>
    <w:rsid w:val="000E514E"/>
    <w:rsid w:val="000E78B7"/>
    <w:rsid w:val="000F0026"/>
    <w:rsid w:val="000F3920"/>
    <w:rsid w:val="000F48F0"/>
    <w:rsid w:val="000F4C85"/>
    <w:rsid w:val="000F61C0"/>
    <w:rsid w:val="000F62EA"/>
    <w:rsid w:val="001007CE"/>
    <w:rsid w:val="001017DA"/>
    <w:rsid w:val="00102791"/>
    <w:rsid w:val="00103AF3"/>
    <w:rsid w:val="0010555A"/>
    <w:rsid w:val="00105663"/>
    <w:rsid w:val="00105EAF"/>
    <w:rsid w:val="00111654"/>
    <w:rsid w:val="001148D7"/>
    <w:rsid w:val="00117EF0"/>
    <w:rsid w:val="001219C1"/>
    <w:rsid w:val="0012361E"/>
    <w:rsid w:val="00124F77"/>
    <w:rsid w:val="00125807"/>
    <w:rsid w:val="00126630"/>
    <w:rsid w:val="0013142C"/>
    <w:rsid w:val="00131559"/>
    <w:rsid w:val="00132862"/>
    <w:rsid w:val="00134139"/>
    <w:rsid w:val="00134A6B"/>
    <w:rsid w:val="00135A00"/>
    <w:rsid w:val="00136569"/>
    <w:rsid w:val="001374A2"/>
    <w:rsid w:val="00140340"/>
    <w:rsid w:val="00142D53"/>
    <w:rsid w:val="001451BF"/>
    <w:rsid w:val="00151A62"/>
    <w:rsid w:val="00153114"/>
    <w:rsid w:val="00155312"/>
    <w:rsid w:val="00155BE7"/>
    <w:rsid w:val="00156CA8"/>
    <w:rsid w:val="00157DBE"/>
    <w:rsid w:val="00157E43"/>
    <w:rsid w:val="00157E6F"/>
    <w:rsid w:val="00162FF7"/>
    <w:rsid w:val="0016365D"/>
    <w:rsid w:val="00167223"/>
    <w:rsid w:val="00172D17"/>
    <w:rsid w:val="00172D4D"/>
    <w:rsid w:val="00173F97"/>
    <w:rsid w:val="00174376"/>
    <w:rsid w:val="001745A2"/>
    <w:rsid w:val="00175451"/>
    <w:rsid w:val="00175A82"/>
    <w:rsid w:val="00175CD6"/>
    <w:rsid w:val="00180208"/>
    <w:rsid w:val="00180DCB"/>
    <w:rsid w:val="00185F2E"/>
    <w:rsid w:val="00186EE1"/>
    <w:rsid w:val="00190B5A"/>
    <w:rsid w:val="00195365"/>
    <w:rsid w:val="0019547F"/>
    <w:rsid w:val="00195884"/>
    <w:rsid w:val="00196D9E"/>
    <w:rsid w:val="0019701E"/>
    <w:rsid w:val="001A0F74"/>
    <w:rsid w:val="001A29D0"/>
    <w:rsid w:val="001A4851"/>
    <w:rsid w:val="001A57FE"/>
    <w:rsid w:val="001B0A6C"/>
    <w:rsid w:val="001B183D"/>
    <w:rsid w:val="001B185E"/>
    <w:rsid w:val="001B2AA7"/>
    <w:rsid w:val="001B6475"/>
    <w:rsid w:val="001C010D"/>
    <w:rsid w:val="001C167D"/>
    <w:rsid w:val="001C5A50"/>
    <w:rsid w:val="001C61E0"/>
    <w:rsid w:val="001C6BA2"/>
    <w:rsid w:val="001D2EB4"/>
    <w:rsid w:val="001D48E1"/>
    <w:rsid w:val="001D7FF1"/>
    <w:rsid w:val="001E12AF"/>
    <w:rsid w:val="001E600D"/>
    <w:rsid w:val="001E65A5"/>
    <w:rsid w:val="001F13F4"/>
    <w:rsid w:val="001F3E55"/>
    <w:rsid w:val="001F4A77"/>
    <w:rsid w:val="001F75FC"/>
    <w:rsid w:val="00203F5B"/>
    <w:rsid w:val="0020511E"/>
    <w:rsid w:val="00207EB0"/>
    <w:rsid w:val="00213EDE"/>
    <w:rsid w:val="00220449"/>
    <w:rsid w:val="00222F8B"/>
    <w:rsid w:val="00223DD7"/>
    <w:rsid w:val="00225036"/>
    <w:rsid w:val="002306F8"/>
    <w:rsid w:val="00232066"/>
    <w:rsid w:val="0023714E"/>
    <w:rsid w:val="00243A52"/>
    <w:rsid w:val="00244515"/>
    <w:rsid w:val="00244A54"/>
    <w:rsid w:val="00244EFB"/>
    <w:rsid w:val="00245918"/>
    <w:rsid w:val="002466C9"/>
    <w:rsid w:val="002565C4"/>
    <w:rsid w:val="00263441"/>
    <w:rsid w:val="00264789"/>
    <w:rsid w:val="00266F56"/>
    <w:rsid w:val="002725B0"/>
    <w:rsid w:val="002735C8"/>
    <w:rsid w:val="002747F0"/>
    <w:rsid w:val="002749DD"/>
    <w:rsid w:val="00275024"/>
    <w:rsid w:val="00281E96"/>
    <w:rsid w:val="00286CBE"/>
    <w:rsid w:val="00290862"/>
    <w:rsid w:val="002913FE"/>
    <w:rsid w:val="00291B8B"/>
    <w:rsid w:val="002920FB"/>
    <w:rsid w:val="00292D1C"/>
    <w:rsid w:val="002935DB"/>
    <w:rsid w:val="00294CA6"/>
    <w:rsid w:val="00295D95"/>
    <w:rsid w:val="00297BE5"/>
    <w:rsid w:val="002A09DE"/>
    <w:rsid w:val="002A0D5B"/>
    <w:rsid w:val="002A659F"/>
    <w:rsid w:val="002A71B6"/>
    <w:rsid w:val="002B1353"/>
    <w:rsid w:val="002B1359"/>
    <w:rsid w:val="002B3E01"/>
    <w:rsid w:val="002B62A5"/>
    <w:rsid w:val="002B6AC5"/>
    <w:rsid w:val="002B79F7"/>
    <w:rsid w:val="002C1A77"/>
    <w:rsid w:val="002C48DB"/>
    <w:rsid w:val="002C4C57"/>
    <w:rsid w:val="002C7AA2"/>
    <w:rsid w:val="002D0BEC"/>
    <w:rsid w:val="002D1DF7"/>
    <w:rsid w:val="002D540A"/>
    <w:rsid w:val="002E2393"/>
    <w:rsid w:val="002E2AB9"/>
    <w:rsid w:val="002E439A"/>
    <w:rsid w:val="002E44E6"/>
    <w:rsid w:val="002E7BF2"/>
    <w:rsid w:val="002F16E4"/>
    <w:rsid w:val="002F2115"/>
    <w:rsid w:val="002F2354"/>
    <w:rsid w:val="002F2600"/>
    <w:rsid w:val="002F5C19"/>
    <w:rsid w:val="00300187"/>
    <w:rsid w:val="003006C4"/>
    <w:rsid w:val="00300E23"/>
    <w:rsid w:val="003017FA"/>
    <w:rsid w:val="00301808"/>
    <w:rsid w:val="00303041"/>
    <w:rsid w:val="0030318B"/>
    <w:rsid w:val="00303461"/>
    <w:rsid w:val="00303EFF"/>
    <w:rsid w:val="0030451B"/>
    <w:rsid w:val="0030569C"/>
    <w:rsid w:val="00307A6D"/>
    <w:rsid w:val="00311543"/>
    <w:rsid w:val="003157AE"/>
    <w:rsid w:val="00315D51"/>
    <w:rsid w:val="003210EB"/>
    <w:rsid w:val="00322FE8"/>
    <w:rsid w:val="00324389"/>
    <w:rsid w:val="00330ABD"/>
    <w:rsid w:val="00333A9D"/>
    <w:rsid w:val="00334E46"/>
    <w:rsid w:val="00336111"/>
    <w:rsid w:val="00344A99"/>
    <w:rsid w:val="0034706A"/>
    <w:rsid w:val="003474D2"/>
    <w:rsid w:val="00350943"/>
    <w:rsid w:val="00350D51"/>
    <w:rsid w:val="003600A0"/>
    <w:rsid w:val="00362BC6"/>
    <w:rsid w:val="00363623"/>
    <w:rsid w:val="00365588"/>
    <w:rsid w:val="00374783"/>
    <w:rsid w:val="003748B2"/>
    <w:rsid w:val="00374C6C"/>
    <w:rsid w:val="003757CB"/>
    <w:rsid w:val="003772E8"/>
    <w:rsid w:val="00383D12"/>
    <w:rsid w:val="003854B5"/>
    <w:rsid w:val="00390566"/>
    <w:rsid w:val="003910C8"/>
    <w:rsid w:val="00391C67"/>
    <w:rsid w:val="003A101A"/>
    <w:rsid w:val="003A27F8"/>
    <w:rsid w:val="003A3A9D"/>
    <w:rsid w:val="003A440A"/>
    <w:rsid w:val="003A6415"/>
    <w:rsid w:val="003A78B3"/>
    <w:rsid w:val="003A7945"/>
    <w:rsid w:val="003B0543"/>
    <w:rsid w:val="003B5AEB"/>
    <w:rsid w:val="003C18E8"/>
    <w:rsid w:val="003C3F4A"/>
    <w:rsid w:val="003C4B56"/>
    <w:rsid w:val="003C6524"/>
    <w:rsid w:val="003C7D3C"/>
    <w:rsid w:val="003D0002"/>
    <w:rsid w:val="003D1242"/>
    <w:rsid w:val="003D20EE"/>
    <w:rsid w:val="003D3050"/>
    <w:rsid w:val="003D3100"/>
    <w:rsid w:val="003D4C09"/>
    <w:rsid w:val="003D55A6"/>
    <w:rsid w:val="003E02C0"/>
    <w:rsid w:val="003E1D9E"/>
    <w:rsid w:val="003E2281"/>
    <w:rsid w:val="003E43AD"/>
    <w:rsid w:val="003E4809"/>
    <w:rsid w:val="003F2047"/>
    <w:rsid w:val="003F20AA"/>
    <w:rsid w:val="003F3E84"/>
    <w:rsid w:val="003F413A"/>
    <w:rsid w:val="003F4DC0"/>
    <w:rsid w:val="003F59F3"/>
    <w:rsid w:val="003F654E"/>
    <w:rsid w:val="003F74CD"/>
    <w:rsid w:val="003F78C1"/>
    <w:rsid w:val="003F7C36"/>
    <w:rsid w:val="0040223F"/>
    <w:rsid w:val="00404CB3"/>
    <w:rsid w:val="00406E89"/>
    <w:rsid w:val="00413DF3"/>
    <w:rsid w:val="00416DAF"/>
    <w:rsid w:val="00426F31"/>
    <w:rsid w:val="004320A6"/>
    <w:rsid w:val="00434DF0"/>
    <w:rsid w:val="00435787"/>
    <w:rsid w:val="00441CD0"/>
    <w:rsid w:val="00441F77"/>
    <w:rsid w:val="0044294B"/>
    <w:rsid w:val="00445AA3"/>
    <w:rsid w:val="00445E6B"/>
    <w:rsid w:val="00453AC3"/>
    <w:rsid w:val="00453DB7"/>
    <w:rsid w:val="0045580F"/>
    <w:rsid w:val="00456178"/>
    <w:rsid w:val="00465449"/>
    <w:rsid w:val="00466577"/>
    <w:rsid w:val="00470DBC"/>
    <w:rsid w:val="00473396"/>
    <w:rsid w:val="004735BC"/>
    <w:rsid w:val="00473D0A"/>
    <w:rsid w:val="004817B4"/>
    <w:rsid w:val="004825A9"/>
    <w:rsid w:val="004829F3"/>
    <w:rsid w:val="00491A18"/>
    <w:rsid w:val="00492C24"/>
    <w:rsid w:val="00495941"/>
    <w:rsid w:val="004970DF"/>
    <w:rsid w:val="00497689"/>
    <w:rsid w:val="00497762"/>
    <w:rsid w:val="004A316B"/>
    <w:rsid w:val="004B2F64"/>
    <w:rsid w:val="004B3599"/>
    <w:rsid w:val="004B3BF2"/>
    <w:rsid w:val="004B661D"/>
    <w:rsid w:val="004B669A"/>
    <w:rsid w:val="004B6713"/>
    <w:rsid w:val="004B67D0"/>
    <w:rsid w:val="004B6AF1"/>
    <w:rsid w:val="004B7F64"/>
    <w:rsid w:val="004C0611"/>
    <w:rsid w:val="004C1079"/>
    <w:rsid w:val="004C155A"/>
    <w:rsid w:val="004C1CA1"/>
    <w:rsid w:val="004C2385"/>
    <w:rsid w:val="004C747C"/>
    <w:rsid w:val="004C7544"/>
    <w:rsid w:val="004D0186"/>
    <w:rsid w:val="004D0C51"/>
    <w:rsid w:val="004D361F"/>
    <w:rsid w:val="004D411B"/>
    <w:rsid w:val="004E2F28"/>
    <w:rsid w:val="004E6537"/>
    <w:rsid w:val="004F2F6B"/>
    <w:rsid w:val="004F3E71"/>
    <w:rsid w:val="005009C5"/>
    <w:rsid w:val="00501409"/>
    <w:rsid w:val="005039EA"/>
    <w:rsid w:val="00506485"/>
    <w:rsid w:val="005076E2"/>
    <w:rsid w:val="00510A70"/>
    <w:rsid w:val="00510EA2"/>
    <w:rsid w:val="005133E6"/>
    <w:rsid w:val="00513FF1"/>
    <w:rsid w:val="0051514C"/>
    <w:rsid w:val="005203EC"/>
    <w:rsid w:val="00521621"/>
    <w:rsid w:val="00522273"/>
    <w:rsid w:val="00522CF8"/>
    <w:rsid w:val="0052401A"/>
    <w:rsid w:val="00524587"/>
    <w:rsid w:val="00524CD9"/>
    <w:rsid w:val="00525D9B"/>
    <w:rsid w:val="005270BD"/>
    <w:rsid w:val="00530265"/>
    <w:rsid w:val="00530384"/>
    <w:rsid w:val="00530733"/>
    <w:rsid w:val="00530AE9"/>
    <w:rsid w:val="00532A86"/>
    <w:rsid w:val="00533A45"/>
    <w:rsid w:val="00534496"/>
    <w:rsid w:val="0053577E"/>
    <w:rsid w:val="005370C1"/>
    <w:rsid w:val="00540DF1"/>
    <w:rsid w:val="00542301"/>
    <w:rsid w:val="005437C3"/>
    <w:rsid w:val="00544BA5"/>
    <w:rsid w:val="00545054"/>
    <w:rsid w:val="005453C2"/>
    <w:rsid w:val="005464E8"/>
    <w:rsid w:val="00547CDE"/>
    <w:rsid w:val="005512D2"/>
    <w:rsid w:val="00560592"/>
    <w:rsid w:val="0056095B"/>
    <w:rsid w:val="00561DA9"/>
    <w:rsid w:val="00562EFB"/>
    <w:rsid w:val="005636A4"/>
    <w:rsid w:val="00565448"/>
    <w:rsid w:val="00566FDD"/>
    <w:rsid w:val="005675E0"/>
    <w:rsid w:val="005701A5"/>
    <w:rsid w:val="0057095A"/>
    <w:rsid w:val="00570DB4"/>
    <w:rsid w:val="0057206E"/>
    <w:rsid w:val="00574EC1"/>
    <w:rsid w:val="00575548"/>
    <w:rsid w:val="005755FF"/>
    <w:rsid w:val="00581982"/>
    <w:rsid w:val="005876D3"/>
    <w:rsid w:val="00590F44"/>
    <w:rsid w:val="00592191"/>
    <w:rsid w:val="0059619A"/>
    <w:rsid w:val="005A460B"/>
    <w:rsid w:val="005A6A75"/>
    <w:rsid w:val="005A7659"/>
    <w:rsid w:val="005B1007"/>
    <w:rsid w:val="005B1C92"/>
    <w:rsid w:val="005B42C5"/>
    <w:rsid w:val="005B57CC"/>
    <w:rsid w:val="005B62E4"/>
    <w:rsid w:val="005B635F"/>
    <w:rsid w:val="005B6401"/>
    <w:rsid w:val="005B7CF6"/>
    <w:rsid w:val="005C21B9"/>
    <w:rsid w:val="005C6168"/>
    <w:rsid w:val="005C63DD"/>
    <w:rsid w:val="005D49FF"/>
    <w:rsid w:val="005E0727"/>
    <w:rsid w:val="005E37C6"/>
    <w:rsid w:val="005E799C"/>
    <w:rsid w:val="005F540C"/>
    <w:rsid w:val="00600D58"/>
    <w:rsid w:val="006018AE"/>
    <w:rsid w:val="006029CE"/>
    <w:rsid w:val="00604B3F"/>
    <w:rsid w:val="00610242"/>
    <w:rsid w:val="006108EF"/>
    <w:rsid w:val="006109DD"/>
    <w:rsid w:val="006122BC"/>
    <w:rsid w:val="006141C9"/>
    <w:rsid w:val="00614AEB"/>
    <w:rsid w:val="0061566D"/>
    <w:rsid w:val="006211DB"/>
    <w:rsid w:val="006226FE"/>
    <w:rsid w:val="00622B46"/>
    <w:rsid w:val="00625821"/>
    <w:rsid w:val="00625D9E"/>
    <w:rsid w:val="00626406"/>
    <w:rsid w:val="00627EDD"/>
    <w:rsid w:val="0063078C"/>
    <w:rsid w:val="006342D1"/>
    <w:rsid w:val="00634F8D"/>
    <w:rsid w:val="0063569E"/>
    <w:rsid w:val="0063694C"/>
    <w:rsid w:val="00636E2D"/>
    <w:rsid w:val="00637313"/>
    <w:rsid w:val="00642B86"/>
    <w:rsid w:val="00644243"/>
    <w:rsid w:val="00647FFB"/>
    <w:rsid w:val="006504C9"/>
    <w:rsid w:val="0065050D"/>
    <w:rsid w:val="00650BAF"/>
    <w:rsid w:val="00656E29"/>
    <w:rsid w:val="00661659"/>
    <w:rsid w:val="006656A1"/>
    <w:rsid w:val="00666F75"/>
    <w:rsid w:val="006676FE"/>
    <w:rsid w:val="00674889"/>
    <w:rsid w:val="0067550F"/>
    <w:rsid w:val="006761FC"/>
    <w:rsid w:val="00682699"/>
    <w:rsid w:val="00682B87"/>
    <w:rsid w:val="00684466"/>
    <w:rsid w:val="00685695"/>
    <w:rsid w:val="00687A4B"/>
    <w:rsid w:val="0069131F"/>
    <w:rsid w:val="00691398"/>
    <w:rsid w:val="00693690"/>
    <w:rsid w:val="00693860"/>
    <w:rsid w:val="00694057"/>
    <w:rsid w:val="0069526D"/>
    <w:rsid w:val="00696310"/>
    <w:rsid w:val="00697CA8"/>
    <w:rsid w:val="006A0360"/>
    <w:rsid w:val="006A07DA"/>
    <w:rsid w:val="006A2132"/>
    <w:rsid w:val="006A23C3"/>
    <w:rsid w:val="006A4D41"/>
    <w:rsid w:val="006A7A10"/>
    <w:rsid w:val="006B1D55"/>
    <w:rsid w:val="006B7267"/>
    <w:rsid w:val="006B74F7"/>
    <w:rsid w:val="006C0D66"/>
    <w:rsid w:val="006C1AB4"/>
    <w:rsid w:val="006C1BCF"/>
    <w:rsid w:val="006C2105"/>
    <w:rsid w:val="006C37DB"/>
    <w:rsid w:val="006C4236"/>
    <w:rsid w:val="006C53CF"/>
    <w:rsid w:val="006C5C88"/>
    <w:rsid w:val="006D35BB"/>
    <w:rsid w:val="006D35FC"/>
    <w:rsid w:val="006D48BE"/>
    <w:rsid w:val="006D4A84"/>
    <w:rsid w:val="006D50A5"/>
    <w:rsid w:val="006D519F"/>
    <w:rsid w:val="006D63DE"/>
    <w:rsid w:val="006D6517"/>
    <w:rsid w:val="006E441B"/>
    <w:rsid w:val="006E5DE3"/>
    <w:rsid w:val="006E6A19"/>
    <w:rsid w:val="006E7E12"/>
    <w:rsid w:val="006F240F"/>
    <w:rsid w:val="006F28B0"/>
    <w:rsid w:val="006F4983"/>
    <w:rsid w:val="006F6E94"/>
    <w:rsid w:val="006F7E1A"/>
    <w:rsid w:val="00704703"/>
    <w:rsid w:val="00716CEC"/>
    <w:rsid w:val="0071744D"/>
    <w:rsid w:val="0071761F"/>
    <w:rsid w:val="00717E8D"/>
    <w:rsid w:val="007203C9"/>
    <w:rsid w:val="00722565"/>
    <w:rsid w:val="00723674"/>
    <w:rsid w:val="0072678C"/>
    <w:rsid w:val="0072703B"/>
    <w:rsid w:val="00727C20"/>
    <w:rsid w:val="00731D56"/>
    <w:rsid w:val="00733F48"/>
    <w:rsid w:val="007340FE"/>
    <w:rsid w:val="00735E3B"/>
    <w:rsid w:val="00737674"/>
    <w:rsid w:val="00740BF6"/>
    <w:rsid w:val="00741719"/>
    <w:rsid w:val="00742E86"/>
    <w:rsid w:val="00743ADE"/>
    <w:rsid w:val="00743EC0"/>
    <w:rsid w:val="00752DD8"/>
    <w:rsid w:val="00753E8F"/>
    <w:rsid w:val="00761D7A"/>
    <w:rsid w:val="007655A4"/>
    <w:rsid w:val="0076611B"/>
    <w:rsid w:val="00766D47"/>
    <w:rsid w:val="00767703"/>
    <w:rsid w:val="00770AE2"/>
    <w:rsid w:val="007749BD"/>
    <w:rsid w:val="007771A1"/>
    <w:rsid w:val="00781477"/>
    <w:rsid w:val="007828EB"/>
    <w:rsid w:val="00783211"/>
    <w:rsid w:val="0078722A"/>
    <w:rsid w:val="00787243"/>
    <w:rsid w:val="00787B61"/>
    <w:rsid w:val="0079132A"/>
    <w:rsid w:val="007933AF"/>
    <w:rsid w:val="007A1567"/>
    <w:rsid w:val="007A1A04"/>
    <w:rsid w:val="007A3039"/>
    <w:rsid w:val="007A3EBC"/>
    <w:rsid w:val="007A54F3"/>
    <w:rsid w:val="007A5632"/>
    <w:rsid w:val="007A5D6D"/>
    <w:rsid w:val="007B2247"/>
    <w:rsid w:val="007B295E"/>
    <w:rsid w:val="007B4134"/>
    <w:rsid w:val="007B4694"/>
    <w:rsid w:val="007B4CA3"/>
    <w:rsid w:val="007B5529"/>
    <w:rsid w:val="007C43CF"/>
    <w:rsid w:val="007C57AD"/>
    <w:rsid w:val="007C687D"/>
    <w:rsid w:val="007C78F9"/>
    <w:rsid w:val="007D044C"/>
    <w:rsid w:val="007D0A7A"/>
    <w:rsid w:val="007D2801"/>
    <w:rsid w:val="007D45EC"/>
    <w:rsid w:val="007D48E6"/>
    <w:rsid w:val="007D4E84"/>
    <w:rsid w:val="007E0CC7"/>
    <w:rsid w:val="007E15FE"/>
    <w:rsid w:val="007E35AB"/>
    <w:rsid w:val="007E38F3"/>
    <w:rsid w:val="007E50DF"/>
    <w:rsid w:val="007E7A3E"/>
    <w:rsid w:val="007E7CB7"/>
    <w:rsid w:val="007E7D9F"/>
    <w:rsid w:val="007F5F87"/>
    <w:rsid w:val="007F6CDC"/>
    <w:rsid w:val="007F7475"/>
    <w:rsid w:val="00800044"/>
    <w:rsid w:val="00802C74"/>
    <w:rsid w:val="00802E04"/>
    <w:rsid w:val="00803947"/>
    <w:rsid w:val="00805274"/>
    <w:rsid w:val="00805E72"/>
    <w:rsid w:val="008071F5"/>
    <w:rsid w:val="00810977"/>
    <w:rsid w:val="008117FE"/>
    <w:rsid w:val="00812B3D"/>
    <w:rsid w:val="008153AA"/>
    <w:rsid w:val="008163FE"/>
    <w:rsid w:val="008223C3"/>
    <w:rsid w:val="00822698"/>
    <w:rsid w:val="0082458B"/>
    <w:rsid w:val="00825C71"/>
    <w:rsid w:val="008271E7"/>
    <w:rsid w:val="00832105"/>
    <w:rsid w:val="0083612D"/>
    <w:rsid w:val="00840341"/>
    <w:rsid w:val="00844696"/>
    <w:rsid w:val="00845322"/>
    <w:rsid w:val="00846FFD"/>
    <w:rsid w:val="0085210F"/>
    <w:rsid w:val="00852EED"/>
    <w:rsid w:val="00860834"/>
    <w:rsid w:val="00860EF1"/>
    <w:rsid w:val="00861F3E"/>
    <w:rsid w:val="00862D81"/>
    <w:rsid w:val="00863BA1"/>
    <w:rsid w:val="00865D64"/>
    <w:rsid w:val="00866FCF"/>
    <w:rsid w:val="00870CF8"/>
    <w:rsid w:val="00873171"/>
    <w:rsid w:val="00873EDD"/>
    <w:rsid w:val="00873EE9"/>
    <w:rsid w:val="00873F27"/>
    <w:rsid w:val="00874A62"/>
    <w:rsid w:val="0088011E"/>
    <w:rsid w:val="0088097A"/>
    <w:rsid w:val="008822B9"/>
    <w:rsid w:val="008830E7"/>
    <w:rsid w:val="0088408C"/>
    <w:rsid w:val="00884DF8"/>
    <w:rsid w:val="00890524"/>
    <w:rsid w:val="00891DC5"/>
    <w:rsid w:val="00892849"/>
    <w:rsid w:val="00895EA3"/>
    <w:rsid w:val="008A275B"/>
    <w:rsid w:val="008A4597"/>
    <w:rsid w:val="008A5133"/>
    <w:rsid w:val="008A6A75"/>
    <w:rsid w:val="008B0959"/>
    <w:rsid w:val="008B1F89"/>
    <w:rsid w:val="008B2375"/>
    <w:rsid w:val="008B34F3"/>
    <w:rsid w:val="008B35F8"/>
    <w:rsid w:val="008B4BB0"/>
    <w:rsid w:val="008B4BFF"/>
    <w:rsid w:val="008B68E2"/>
    <w:rsid w:val="008C06AC"/>
    <w:rsid w:val="008C06D7"/>
    <w:rsid w:val="008C0DEF"/>
    <w:rsid w:val="008C1A27"/>
    <w:rsid w:val="008C2216"/>
    <w:rsid w:val="008C5250"/>
    <w:rsid w:val="008C61A3"/>
    <w:rsid w:val="008C6444"/>
    <w:rsid w:val="008D1183"/>
    <w:rsid w:val="008D2C50"/>
    <w:rsid w:val="008D49B4"/>
    <w:rsid w:val="008D564F"/>
    <w:rsid w:val="008E09C6"/>
    <w:rsid w:val="008E40D9"/>
    <w:rsid w:val="008E4C5E"/>
    <w:rsid w:val="008E56E5"/>
    <w:rsid w:val="008E7323"/>
    <w:rsid w:val="008F01FD"/>
    <w:rsid w:val="008F1EE1"/>
    <w:rsid w:val="008F2667"/>
    <w:rsid w:val="008F32C7"/>
    <w:rsid w:val="00900A6B"/>
    <w:rsid w:val="009068BA"/>
    <w:rsid w:val="00910A18"/>
    <w:rsid w:val="00916CFE"/>
    <w:rsid w:val="0092045B"/>
    <w:rsid w:val="0092543C"/>
    <w:rsid w:val="009306CC"/>
    <w:rsid w:val="00930FD6"/>
    <w:rsid w:val="00931FA0"/>
    <w:rsid w:val="00935C5A"/>
    <w:rsid w:val="009416AC"/>
    <w:rsid w:val="0094281E"/>
    <w:rsid w:val="0094309F"/>
    <w:rsid w:val="0094499F"/>
    <w:rsid w:val="00944E9E"/>
    <w:rsid w:val="00946039"/>
    <w:rsid w:val="00955088"/>
    <w:rsid w:val="0095707E"/>
    <w:rsid w:val="009603F2"/>
    <w:rsid w:val="0096136F"/>
    <w:rsid w:val="00962FB6"/>
    <w:rsid w:val="009636AB"/>
    <w:rsid w:val="0097448B"/>
    <w:rsid w:val="00976C89"/>
    <w:rsid w:val="0098474C"/>
    <w:rsid w:val="009854AC"/>
    <w:rsid w:val="00986609"/>
    <w:rsid w:val="00987F7B"/>
    <w:rsid w:val="009903A6"/>
    <w:rsid w:val="009912E4"/>
    <w:rsid w:val="00991A86"/>
    <w:rsid w:val="009A0C15"/>
    <w:rsid w:val="009A24D0"/>
    <w:rsid w:val="009A56CB"/>
    <w:rsid w:val="009B1644"/>
    <w:rsid w:val="009B1F14"/>
    <w:rsid w:val="009B3865"/>
    <w:rsid w:val="009B50D8"/>
    <w:rsid w:val="009B7A1C"/>
    <w:rsid w:val="009B7ACC"/>
    <w:rsid w:val="009C0036"/>
    <w:rsid w:val="009C187A"/>
    <w:rsid w:val="009C4E59"/>
    <w:rsid w:val="009C5AC6"/>
    <w:rsid w:val="009D0AC1"/>
    <w:rsid w:val="009D5991"/>
    <w:rsid w:val="009D5EC1"/>
    <w:rsid w:val="009D6D09"/>
    <w:rsid w:val="009D7B60"/>
    <w:rsid w:val="009E2F28"/>
    <w:rsid w:val="009E48C8"/>
    <w:rsid w:val="009E70DA"/>
    <w:rsid w:val="009F018F"/>
    <w:rsid w:val="009F2DF3"/>
    <w:rsid w:val="009F345C"/>
    <w:rsid w:val="009F4CBD"/>
    <w:rsid w:val="009F5AF3"/>
    <w:rsid w:val="009F6031"/>
    <w:rsid w:val="00A001E1"/>
    <w:rsid w:val="00A009F2"/>
    <w:rsid w:val="00A02AD9"/>
    <w:rsid w:val="00A0357D"/>
    <w:rsid w:val="00A036CC"/>
    <w:rsid w:val="00A03782"/>
    <w:rsid w:val="00A03F57"/>
    <w:rsid w:val="00A07DAB"/>
    <w:rsid w:val="00A116C5"/>
    <w:rsid w:val="00A174A2"/>
    <w:rsid w:val="00A1766F"/>
    <w:rsid w:val="00A214DF"/>
    <w:rsid w:val="00A22B9C"/>
    <w:rsid w:val="00A253E0"/>
    <w:rsid w:val="00A26D3F"/>
    <w:rsid w:val="00A26F1E"/>
    <w:rsid w:val="00A30549"/>
    <w:rsid w:val="00A31493"/>
    <w:rsid w:val="00A32DBF"/>
    <w:rsid w:val="00A35E28"/>
    <w:rsid w:val="00A42309"/>
    <w:rsid w:val="00A452B1"/>
    <w:rsid w:val="00A533DA"/>
    <w:rsid w:val="00A5482C"/>
    <w:rsid w:val="00A5557C"/>
    <w:rsid w:val="00A55900"/>
    <w:rsid w:val="00A56145"/>
    <w:rsid w:val="00A61C62"/>
    <w:rsid w:val="00A61F94"/>
    <w:rsid w:val="00A62541"/>
    <w:rsid w:val="00A62A10"/>
    <w:rsid w:val="00A63A46"/>
    <w:rsid w:val="00A67A33"/>
    <w:rsid w:val="00A71B6A"/>
    <w:rsid w:val="00A71E24"/>
    <w:rsid w:val="00A72AF7"/>
    <w:rsid w:val="00A72FEE"/>
    <w:rsid w:val="00A812A7"/>
    <w:rsid w:val="00A8500A"/>
    <w:rsid w:val="00A8548E"/>
    <w:rsid w:val="00A86A5C"/>
    <w:rsid w:val="00A87208"/>
    <w:rsid w:val="00A9030C"/>
    <w:rsid w:val="00A919E8"/>
    <w:rsid w:val="00A94890"/>
    <w:rsid w:val="00A96C50"/>
    <w:rsid w:val="00AA0DE6"/>
    <w:rsid w:val="00AA44FC"/>
    <w:rsid w:val="00AA684F"/>
    <w:rsid w:val="00AA733F"/>
    <w:rsid w:val="00AB057A"/>
    <w:rsid w:val="00AB0F8F"/>
    <w:rsid w:val="00AB3DCB"/>
    <w:rsid w:val="00AB3E8D"/>
    <w:rsid w:val="00AB7EC5"/>
    <w:rsid w:val="00AC1CE1"/>
    <w:rsid w:val="00AC3419"/>
    <w:rsid w:val="00AC34B0"/>
    <w:rsid w:val="00AC78A8"/>
    <w:rsid w:val="00AD00F3"/>
    <w:rsid w:val="00AD1CE0"/>
    <w:rsid w:val="00AD57BF"/>
    <w:rsid w:val="00AD6B54"/>
    <w:rsid w:val="00AE0CC4"/>
    <w:rsid w:val="00AE1EC9"/>
    <w:rsid w:val="00AE2050"/>
    <w:rsid w:val="00AE3BC0"/>
    <w:rsid w:val="00AE77F3"/>
    <w:rsid w:val="00AF2148"/>
    <w:rsid w:val="00AF2B4A"/>
    <w:rsid w:val="00AF3B1B"/>
    <w:rsid w:val="00AF4590"/>
    <w:rsid w:val="00AF5594"/>
    <w:rsid w:val="00B021B8"/>
    <w:rsid w:val="00B0343F"/>
    <w:rsid w:val="00B03787"/>
    <w:rsid w:val="00B052B2"/>
    <w:rsid w:val="00B05665"/>
    <w:rsid w:val="00B05843"/>
    <w:rsid w:val="00B058EC"/>
    <w:rsid w:val="00B13274"/>
    <w:rsid w:val="00B1762F"/>
    <w:rsid w:val="00B2031E"/>
    <w:rsid w:val="00B20F99"/>
    <w:rsid w:val="00B235F1"/>
    <w:rsid w:val="00B25775"/>
    <w:rsid w:val="00B30089"/>
    <w:rsid w:val="00B31599"/>
    <w:rsid w:val="00B32ED2"/>
    <w:rsid w:val="00B342E8"/>
    <w:rsid w:val="00B371FF"/>
    <w:rsid w:val="00B40ED3"/>
    <w:rsid w:val="00B41E08"/>
    <w:rsid w:val="00B41F31"/>
    <w:rsid w:val="00B4542D"/>
    <w:rsid w:val="00B45545"/>
    <w:rsid w:val="00B46269"/>
    <w:rsid w:val="00B61BB4"/>
    <w:rsid w:val="00B65447"/>
    <w:rsid w:val="00B667D0"/>
    <w:rsid w:val="00B7286B"/>
    <w:rsid w:val="00B7664F"/>
    <w:rsid w:val="00B77D0E"/>
    <w:rsid w:val="00B82960"/>
    <w:rsid w:val="00B83FFC"/>
    <w:rsid w:val="00B84B92"/>
    <w:rsid w:val="00B87188"/>
    <w:rsid w:val="00B87F62"/>
    <w:rsid w:val="00B9059C"/>
    <w:rsid w:val="00B91DEE"/>
    <w:rsid w:val="00B92272"/>
    <w:rsid w:val="00B93D80"/>
    <w:rsid w:val="00B93DBE"/>
    <w:rsid w:val="00B93DE9"/>
    <w:rsid w:val="00B93FAE"/>
    <w:rsid w:val="00B962AA"/>
    <w:rsid w:val="00BA00CF"/>
    <w:rsid w:val="00BA0768"/>
    <w:rsid w:val="00BA67AF"/>
    <w:rsid w:val="00BB0294"/>
    <w:rsid w:val="00BB1C78"/>
    <w:rsid w:val="00BB3FEF"/>
    <w:rsid w:val="00BB4CBC"/>
    <w:rsid w:val="00BB565C"/>
    <w:rsid w:val="00BB64B3"/>
    <w:rsid w:val="00BB6864"/>
    <w:rsid w:val="00BB737B"/>
    <w:rsid w:val="00BC00F9"/>
    <w:rsid w:val="00BC3712"/>
    <w:rsid w:val="00BC3BC7"/>
    <w:rsid w:val="00BC5356"/>
    <w:rsid w:val="00BC572F"/>
    <w:rsid w:val="00BC5817"/>
    <w:rsid w:val="00BC6428"/>
    <w:rsid w:val="00BC7C65"/>
    <w:rsid w:val="00BD1CE7"/>
    <w:rsid w:val="00BD39B8"/>
    <w:rsid w:val="00BD3AAA"/>
    <w:rsid w:val="00BE0AED"/>
    <w:rsid w:val="00BE2FA5"/>
    <w:rsid w:val="00BE3093"/>
    <w:rsid w:val="00BE5727"/>
    <w:rsid w:val="00BE61E6"/>
    <w:rsid w:val="00BE6E9A"/>
    <w:rsid w:val="00BF47D8"/>
    <w:rsid w:val="00C000E1"/>
    <w:rsid w:val="00C01365"/>
    <w:rsid w:val="00C02220"/>
    <w:rsid w:val="00C02976"/>
    <w:rsid w:val="00C04A29"/>
    <w:rsid w:val="00C07D40"/>
    <w:rsid w:val="00C1258E"/>
    <w:rsid w:val="00C169B6"/>
    <w:rsid w:val="00C175EF"/>
    <w:rsid w:val="00C239C6"/>
    <w:rsid w:val="00C25678"/>
    <w:rsid w:val="00C2650A"/>
    <w:rsid w:val="00C269EB"/>
    <w:rsid w:val="00C31A21"/>
    <w:rsid w:val="00C32796"/>
    <w:rsid w:val="00C32AF6"/>
    <w:rsid w:val="00C335E6"/>
    <w:rsid w:val="00C34920"/>
    <w:rsid w:val="00C34DE3"/>
    <w:rsid w:val="00C35D7D"/>
    <w:rsid w:val="00C40CE7"/>
    <w:rsid w:val="00C41A55"/>
    <w:rsid w:val="00C41D09"/>
    <w:rsid w:val="00C44235"/>
    <w:rsid w:val="00C443ED"/>
    <w:rsid w:val="00C44E5C"/>
    <w:rsid w:val="00C46526"/>
    <w:rsid w:val="00C46DBE"/>
    <w:rsid w:val="00C503A6"/>
    <w:rsid w:val="00C51FCA"/>
    <w:rsid w:val="00C533A8"/>
    <w:rsid w:val="00C5369D"/>
    <w:rsid w:val="00C545A9"/>
    <w:rsid w:val="00C54B4B"/>
    <w:rsid w:val="00C577F5"/>
    <w:rsid w:val="00C60345"/>
    <w:rsid w:val="00C603D1"/>
    <w:rsid w:val="00C608C0"/>
    <w:rsid w:val="00C60BB5"/>
    <w:rsid w:val="00C60FA8"/>
    <w:rsid w:val="00C62FF1"/>
    <w:rsid w:val="00C64E2F"/>
    <w:rsid w:val="00C66010"/>
    <w:rsid w:val="00C67975"/>
    <w:rsid w:val="00C7079E"/>
    <w:rsid w:val="00C748B1"/>
    <w:rsid w:val="00C81E3E"/>
    <w:rsid w:val="00C845B4"/>
    <w:rsid w:val="00C91898"/>
    <w:rsid w:val="00C957E7"/>
    <w:rsid w:val="00C96D61"/>
    <w:rsid w:val="00C97F76"/>
    <w:rsid w:val="00CA049D"/>
    <w:rsid w:val="00CA272B"/>
    <w:rsid w:val="00CA469E"/>
    <w:rsid w:val="00CA6A6F"/>
    <w:rsid w:val="00CB0163"/>
    <w:rsid w:val="00CB1B4F"/>
    <w:rsid w:val="00CB1D36"/>
    <w:rsid w:val="00CB21CB"/>
    <w:rsid w:val="00CB38B5"/>
    <w:rsid w:val="00CB40F1"/>
    <w:rsid w:val="00CB4B72"/>
    <w:rsid w:val="00CB6CEB"/>
    <w:rsid w:val="00CB71DD"/>
    <w:rsid w:val="00CD23AE"/>
    <w:rsid w:val="00CD3DD1"/>
    <w:rsid w:val="00CD413A"/>
    <w:rsid w:val="00CD7A75"/>
    <w:rsid w:val="00CE07DE"/>
    <w:rsid w:val="00CE25E4"/>
    <w:rsid w:val="00CE4EF2"/>
    <w:rsid w:val="00CE74E9"/>
    <w:rsid w:val="00CF07D3"/>
    <w:rsid w:val="00CF1025"/>
    <w:rsid w:val="00CF15DC"/>
    <w:rsid w:val="00CF18BD"/>
    <w:rsid w:val="00D00B11"/>
    <w:rsid w:val="00D0156A"/>
    <w:rsid w:val="00D03A4A"/>
    <w:rsid w:val="00D10073"/>
    <w:rsid w:val="00D11D46"/>
    <w:rsid w:val="00D12817"/>
    <w:rsid w:val="00D1330F"/>
    <w:rsid w:val="00D13716"/>
    <w:rsid w:val="00D17193"/>
    <w:rsid w:val="00D171E1"/>
    <w:rsid w:val="00D22ABD"/>
    <w:rsid w:val="00D33A90"/>
    <w:rsid w:val="00D33E32"/>
    <w:rsid w:val="00D34FD5"/>
    <w:rsid w:val="00D36968"/>
    <w:rsid w:val="00D372BA"/>
    <w:rsid w:val="00D41D91"/>
    <w:rsid w:val="00D42754"/>
    <w:rsid w:val="00D4604D"/>
    <w:rsid w:val="00D565CF"/>
    <w:rsid w:val="00D60C65"/>
    <w:rsid w:val="00D64708"/>
    <w:rsid w:val="00D670D4"/>
    <w:rsid w:val="00D67EA3"/>
    <w:rsid w:val="00D70408"/>
    <w:rsid w:val="00D7167A"/>
    <w:rsid w:val="00D718D1"/>
    <w:rsid w:val="00D72A64"/>
    <w:rsid w:val="00D73AB8"/>
    <w:rsid w:val="00D74DCD"/>
    <w:rsid w:val="00D75085"/>
    <w:rsid w:val="00D7780F"/>
    <w:rsid w:val="00D803C7"/>
    <w:rsid w:val="00D81589"/>
    <w:rsid w:val="00D82659"/>
    <w:rsid w:val="00D84F7A"/>
    <w:rsid w:val="00D85EA8"/>
    <w:rsid w:val="00D864DA"/>
    <w:rsid w:val="00D86ACD"/>
    <w:rsid w:val="00D939E8"/>
    <w:rsid w:val="00D9420A"/>
    <w:rsid w:val="00D95798"/>
    <w:rsid w:val="00D9729E"/>
    <w:rsid w:val="00DA07F5"/>
    <w:rsid w:val="00DA113D"/>
    <w:rsid w:val="00DA1A9D"/>
    <w:rsid w:val="00DA2E6E"/>
    <w:rsid w:val="00DA4D20"/>
    <w:rsid w:val="00DA6264"/>
    <w:rsid w:val="00DB0D80"/>
    <w:rsid w:val="00DB12F0"/>
    <w:rsid w:val="00DB570B"/>
    <w:rsid w:val="00DC0606"/>
    <w:rsid w:val="00DC31DB"/>
    <w:rsid w:val="00DC5CB0"/>
    <w:rsid w:val="00DC74B0"/>
    <w:rsid w:val="00DD0971"/>
    <w:rsid w:val="00DD2276"/>
    <w:rsid w:val="00DD2385"/>
    <w:rsid w:val="00DD6376"/>
    <w:rsid w:val="00DE7229"/>
    <w:rsid w:val="00DF0E28"/>
    <w:rsid w:val="00DF37F8"/>
    <w:rsid w:val="00DF3C9D"/>
    <w:rsid w:val="00E011D8"/>
    <w:rsid w:val="00E01A38"/>
    <w:rsid w:val="00E01EB4"/>
    <w:rsid w:val="00E05C7C"/>
    <w:rsid w:val="00E10C86"/>
    <w:rsid w:val="00E12EFD"/>
    <w:rsid w:val="00E12F92"/>
    <w:rsid w:val="00E139ED"/>
    <w:rsid w:val="00E153E0"/>
    <w:rsid w:val="00E24A02"/>
    <w:rsid w:val="00E265AC"/>
    <w:rsid w:val="00E26CDC"/>
    <w:rsid w:val="00E27BC3"/>
    <w:rsid w:val="00E32A22"/>
    <w:rsid w:val="00E3428F"/>
    <w:rsid w:val="00E36E8D"/>
    <w:rsid w:val="00E37149"/>
    <w:rsid w:val="00E37A3C"/>
    <w:rsid w:val="00E40D53"/>
    <w:rsid w:val="00E413FE"/>
    <w:rsid w:val="00E41ECE"/>
    <w:rsid w:val="00E445CC"/>
    <w:rsid w:val="00E4506A"/>
    <w:rsid w:val="00E47BA4"/>
    <w:rsid w:val="00E50098"/>
    <w:rsid w:val="00E561CF"/>
    <w:rsid w:val="00E62224"/>
    <w:rsid w:val="00E624B7"/>
    <w:rsid w:val="00E677BF"/>
    <w:rsid w:val="00E67E3C"/>
    <w:rsid w:val="00E70C4E"/>
    <w:rsid w:val="00E7417E"/>
    <w:rsid w:val="00E75715"/>
    <w:rsid w:val="00E80431"/>
    <w:rsid w:val="00E83D22"/>
    <w:rsid w:val="00E83E30"/>
    <w:rsid w:val="00E855F7"/>
    <w:rsid w:val="00E87547"/>
    <w:rsid w:val="00E91377"/>
    <w:rsid w:val="00E91D92"/>
    <w:rsid w:val="00E93B6B"/>
    <w:rsid w:val="00E93CA3"/>
    <w:rsid w:val="00E9485D"/>
    <w:rsid w:val="00E95A74"/>
    <w:rsid w:val="00E976AC"/>
    <w:rsid w:val="00EA0E3A"/>
    <w:rsid w:val="00EA1B9C"/>
    <w:rsid w:val="00EA32D2"/>
    <w:rsid w:val="00EA3E53"/>
    <w:rsid w:val="00EB0EF6"/>
    <w:rsid w:val="00EB404D"/>
    <w:rsid w:val="00EB4B5A"/>
    <w:rsid w:val="00EC00B1"/>
    <w:rsid w:val="00EC5516"/>
    <w:rsid w:val="00ED008F"/>
    <w:rsid w:val="00ED0FF2"/>
    <w:rsid w:val="00ED1E1B"/>
    <w:rsid w:val="00ED30C6"/>
    <w:rsid w:val="00ED4721"/>
    <w:rsid w:val="00ED6EC2"/>
    <w:rsid w:val="00ED7492"/>
    <w:rsid w:val="00EE022A"/>
    <w:rsid w:val="00EE470F"/>
    <w:rsid w:val="00EE5921"/>
    <w:rsid w:val="00EF0946"/>
    <w:rsid w:val="00EF4159"/>
    <w:rsid w:val="00EF7BFF"/>
    <w:rsid w:val="00F00AC1"/>
    <w:rsid w:val="00F00C0B"/>
    <w:rsid w:val="00F03B28"/>
    <w:rsid w:val="00F07319"/>
    <w:rsid w:val="00F118B5"/>
    <w:rsid w:val="00F33959"/>
    <w:rsid w:val="00F3597C"/>
    <w:rsid w:val="00F36C49"/>
    <w:rsid w:val="00F3727C"/>
    <w:rsid w:val="00F42498"/>
    <w:rsid w:val="00F43DE7"/>
    <w:rsid w:val="00F45D43"/>
    <w:rsid w:val="00F45F9C"/>
    <w:rsid w:val="00F45FB7"/>
    <w:rsid w:val="00F51ADB"/>
    <w:rsid w:val="00F52297"/>
    <w:rsid w:val="00F53DB5"/>
    <w:rsid w:val="00F54BA1"/>
    <w:rsid w:val="00F54E4F"/>
    <w:rsid w:val="00F54FC1"/>
    <w:rsid w:val="00F57630"/>
    <w:rsid w:val="00F577A3"/>
    <w:rsid w:val="00F5799F"/>
    <w:rsid w:val="00F63102"/>
    <w:rsid w:val="00F63BFD"/>
    <w:rsid w:val="00F64705"/>
    <w:rsid w:val="00F70265"/>
    <w:rsid w:val="00F70A43"/>
    <w:rsid w:val="00F73B57"/>
    <w:rsid w:val="00F75D7B"/>
    <w:rsid w:val="00F76D19"/>
    <w:rsid w:val="00F80073"/>
    <w:rsid w:val="00F818CB"/>
    <w:rsid w:val="00F81922"/>
    <w:rsid w:val="00F825E0"/>
    <w:rsid w:val="00F85FA9"/>
    <w:rsid w:val="00F865FB"/>
    <w:rsid w:val="00F87669"/>
    <w:rsid w:val="00F90D86"/>
    <w:rsid w:val="00F97348"/>
    <w:rsid w:val="00FA21BB"/>
    <w:rsid w:val="00FA2F92"/>
    <w:rsid w:val="00FA6294"/>
    <w:rsid w:val="00FA65E2"/>
    <w:rsid w:val="00FB403C"/>
    <w:rsid w:val="00FB435D"/>
    <w:rsid w:val="00FB4480"/>
    <w:rsid w:val="00FB5BC7"/>
    <w:rsid w:val="00FB5F5E"/>
    <w:rsid w:val="00FB77AC"/>
    <w:rsid w:val="00FC190D"/>
    <w:rsid w:val="00FC39BD"/>
    <w:rsid w:val="00FC41DE"/>
    <w:rsid w:val="00FC4238"/>
    <w:rsid w:val="00FC7B46"/>
    <w:rsid w:val="00FC7E59"/>
    <w:rsid w:val="00FD1A74"/>
    <w:rsid w:val="00FD3472"/>
    <w:rsid w:val="00FD3516"/>
    <w:rsid w:val="00FD6921"/>
    <w:rsid w:val="00FE0EAF"/>
    <w:rsid w:val="00FE4AAB"/>
    <w:rsid w:val="00FE551C"/>
    <w:rsid w:val="00FE5BAD"/>
    <w:rsid w:val="00FF1853"/>
    <w:rsid w:val="00FF549A"/>
    <w:rsid w:val="00FF7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E3016-F1CF-4615-B334-3BA0C84C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C86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10C86"/>
    <w:pPr>
      <w:keepNext/>
      <w:spacing w:before="60" w:line="360" w:lineRule="auto"/>
      <w:jc w:val="center"/>
      <w:outlineLvl w:val="0"/>
    </w:pPr>
    <w:rPr>
      <w:rFonts w:ascii="Franklin Gothic Medium" w:hAnsi="Franklin Gothic Medium"/>
      <w:color w:val="000000"/>
      <w:spacing w:val="34"/>
      <w:sz w:val="28"/>
      <w:szCs w:val="9"/>
      <w:lang w:val="x-none"/>
    </w:rPr>
  </w:style>
  <w:style w:type="paragraph" w:styleId="2">
    <w:name w:val="heading 2"/>
    <w:basedOn w:val="a"/>
    <w:next w:val="a"/>
    <w:link w:val="20"/>
    <w:qFormat/>
    <w:rsid w:val="00E10C86"/>
    <w:pPr>
      <w:keepNext/>
      <w:suppressAutoHyphens w:val="0"/>
      <w:ind w:left="709" w:firstLine="284"/>
      <w:jc w:val="both"/>
      <w:outlineLvl w:val="1"/>
    </w:pPr>
    <w:rPr>
      <w:sz w:val="24"/>
      <w:lang w:val="x-none"/>
    </w:rPr>
  </w:style>
  <w:style w:type="paragraph" w:styleId="3">
    <w:name w:val="heading 3"/>
    <w:basedOn w:val="a"/>
    <w:next w:val="a"/>
    <w:link w:val="30"/>
    <w:qFormat/>
    <w:rsid w:val="00E10C86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E10C86"/>
    <w:rPr>
      <w:rFonts w:ascii="Franklin Gothic Medium" w:eastAsia="Times New Roman" w:hAnsi="Franklin Gothic Medium" w:cs="Arial"/>
      <w:color w:val="000000"/>
      <w:spacing w:val="34"/>
      <w:sz w:val="28"/>
      <w:szCs w:val="9"/>
      <w:lang w:eastAsia="ar-SA"/>
    </w:rPr>
  </w:style>
  <w:style w:type="character" w:customStyle="1" w:styleId="20">
    <w:name w:val="Заголовок 2 Знак"/>
    <w:link w:val="2"/>
    <w:rsid w:val="00E10C8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link w:val="3"/>
    <w:rsid w:val="00E10C86"/>
    <w:rPr>
      <w:rFonts w:ascii="Arial" w:eastAsia="Times New Roman" w:hAnsi="Arial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uiPriority w:val="99"/>
    <w:semiHidden/>
    <w:rsid w:val="00E10C86"/>
    <w:pPr>
      <w:spacing w:after="120"/>
    </w:pPr>
    <w:rPr>
      <w:lang w:val="x-none"/>
    </w:rPr>
  </w:style>
  <w:style w:type="character" w:customStyle="1" w:styleId="a4">
    <w:name w:val="Основной текст Знак"/>
    <w:link w:val="a3"/>
    <w:uiPriority w:val="99"/>
    <w:semiHidden/>
    <w:rsid w:val="00E10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ody Text Indent"/>
    <w:basedOn w:val="a"/>
    <w:link w:val="a6"/>
    <w:uiPriority w:val="99"/>
    <w:rsid w:val="00E10C86"/>
    <w:pPr>
      <w:widowControl w:val="0"/>
      <w:autoSpaceDE w:val="0"/>
      <w:spacing w:line="372" w:lineRule="auto"/>
      <w:ind w:left="80" w:firstLine="720"/>
      <w:jc w:val="both"/>
    </w:pPr>
    <w:rPr>
      <w:sz w:val="24"/>
      <w:szCs w:val="28"/>
      <w:lang w:val="x-none"/>
    </w:rPr>
  </w:style>
  <w:style w:type="character" w:customStyle="1" w:styleId="a6">
    <w:name w:val="Основной текст с отступом Знак"/>
    <w:link w:val="a5"/>
    <w:uiPriority w:val="99"/>
    <w:rsid w:val="00E10C8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ConsPlusNormal">
    <w:name w:val="ConsPlusNormal"/>
    <w:rsid w:val="00E10C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semiHidden/>
    <w:rsid w:val="00E10C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semiHidden/>
    <w:rsid w:val="00E10C8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9">
    <w:name w:val="footer"/>
    <w:basedOn w:val="a"/>
    <w:link w:val="aa"/>
    <w:uiPriority w:val="99"/>
    <w:rsid w:val="00E10C86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E10C86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b">
    <w:name w:val="Table Grid"/>
    <w:basedOn w:val="a1"/>
    <w:uiPriority w:val="39"/>
    <w:rsid w:val="00E10C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semiHidden/>
    <w:rsid w:val="00E10C86"/>
    <w:pPr>
      <w:suppressAutoHyphens w:val="0"/>
    </w:pPr>
    <w:rPr>
      <w:lang w:val="x-none" w:eastAsia="ru-RU"/>
    </w:rPr>
  </w:style>
  <w:style w:type="character" w:customStyle="1" w:styleId="ad">
    <w:name w:val="Текст сноски Знак"/>
    <w:link w:val="ac"/>
    <w:semiHidden/>
    <w:rsid w:val="00E10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E10C86"/>
    <w:rPr>
      <w:vertAlign w:val="superscript"/>
    </w:rPr>
  </w:style>
  <w:style w:type="paragraph" w:styleId="21">
    <w:name w:val="Body Text 2"/>
    <w:basedOn w:val="a"/>
    <w:link w:val="22"/>
    <w:uiPriority w:val="99"/>
    <w:unhideWhenUsed/>
    <w:rsid w:val="00E10C86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link w:val="21"/>
    <w:uiPriority w:val="99"/>
    <w:rsid w:val="00E10C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">
    <w:name w:val="page number"/>
    <w:basedOn w:val="a0"/>
    <w:rsid w:val="00E10C86"/>
  </w:style>
  <w:style w:type="paragraph" w:customStyle="1" w:styleId="11">
    <w:name w:val="заголовок 1"/>
    <w:basedOn w:val="a"/>
    <w:next w:val="a"/>
    <w:uiPriority w:val="99"/>
    <w:rsid w:val="00E10C86"/>
    <w:pPr>
      <w:keepNext/>
      <w:suppressAutoHyphens w:val="0"/>
      <w:autoSpaceDE w:val="0"/>
      <w:autoSpaceDN w:val="0"/>
      <w:jc w:val="center"/>
      <w:outlineLvl w:val="0"/>
    </w:pPr>
    <w:rPr>
      <w:b/>
      <w:sz w:val="24"/>
      <w:lang w:eastAsia="ru-RU"/>
    </w:rPr>
  </w:style>
  <w:style w:type="character" w:customStyle="1" w:styleId="af0">
    <w:name w:val="Текст выноски Знак"/>
    <w:link w:val="af1"/>
    <w:uiPriority w:val="99"/>
    <w:semiHidden/>
    <w:rsid w:val="00E10C86"/>
    <w:rPr>
      <w:rFonts w:ascii="Tahoma" w:eastAsia="Times New Roman" w:hAnsi="Tahoma"/>
      <w:sz w:val="16"/>
      <w:szCs w:val="16"/>
    </w:rPr>
  </w:style>
  <w:style w:type="paragraph" w:styleId="af1">
    <w:name w:val="Balloon Text"/>
    <w:basedOn w:val="a"/>
    <w:link w:val="af0"/>
    <w:uiPriority w:val="99"/>
    <w:semiHidden/>
    <w:rsid w:val="00E10C8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12">
    <w:name w:val="Текст выноски Знак1"/>
    <w:uiPriority w:val="99"/>
    <w:semiHidden/>
    <w:rsid w:val="00E10C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2">
    <w:name w:val="Текст примечания Знак"/>
    <w:link w:val="af3"/>
    <w:uiPriority w:val="99"/>
    <w:semiHidden/>
    <w:rsid w:val="00E10C86"/>
    <w:rPr>
      <w:rFonts w:ascii="Times New Roman" w:eastAsia="Times New Roman" w:hAnsi="Times New Roman"/>
    </w:rPr>
  </w:style>
  <w:style w:type="paragraph" w:styleId="af3">
    <w:name w:val="annotation text"/>
    <w:basedOn w:val="a"/>
    <w:link w:val="af2"/>
    <w:uiPriority w:val="99"/>
    <w:semiHidden/>
    <w:rsid w:val="00E10C86"/>
    <w:pPr>
      <w:suppressAutoHyphens w:val="0"/>
    </w:pPr>
    <w:rPr>
      <w:lang w:val="x-none" w:eastAsia="x-none"/>
    </w:rPr>
  </w:style>
  <w:style w:type="character" w:customStyle="1" w:styleId="13">
    <w:name w:val="Текст примечания Знак1"/>
    <w:uiPriority w:val="99"/>
    <w:semiHidden/>
    <w:rsid w:val="00E10C8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4">
    <w:name w:val="Тема примечания Знак"/>
    <w:link w:val="af5"/>
    <w:uiPriority w:val="99"/>
    <w:semiHidden/>
    <w:rsid w:val="00E10C86"/>
    <w:rPr>
      <w:rFonts w:ascii="Times New Roman" w:eastAsia="Times New Roman" w:hAnsi="Times New Roman"/>
      <w:b/>
      <w:bCs/>
    </w:rPr>
  </w:style>
  <w:style w:type="paragraph" w:styleId="af5">
    <w:name w:val="annotation subject"/>
    <w:basedOn w:val="af3"/>
    <w:next w:val="af3"/>
    <w:link w:val="af4"/>
    <w:uiPriority w:val="99"/>
    <w:semiHidden/>
    <w:rsid w:val="00E10C86"/>
    <w:rPr>
      <w:b/>
      <w:bCs/>
    </w:rPr>
  </w:style>
  <w:style w:type="character" w:customStyle="1" w:styleId="14">
    <w:name w:val="Тема примечания Знак1"/>
    <w:uiPriority w:val="99"/>
    <w:semiHidden/>
    <w:rsid w:val="00E10C8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af6">
    <w:name w:val="Message Header"/>
    <w:basedOn w:val="a"/>
    <w:link w:val="af7"/>
    <w:uiPriority w:val="99"/>
    <w:rsid w:val="00E10C86"/>
    <w:pPr>
      <w:suppressAutoHyphens w:val="0"/>
      <w:jc w:val="center"/>
    </w:pPr>
    <w:rPr>
      <w:rFonts w:ascii="Arial" w:hAnsi="Arial"/>
      <w:lang w:val="x-none" w:eastAsia="ru-RU"/>
    </w:rPr>
  </w:style>
  <w:style w:type="character" w:customStyle="1" w:styleId="af7">
    <w:name w:val="Шапка Знак"/>
    <w:link w:val="af6"/>
    <w:uiPriority w:val="99"/>
    <w:rsid w:val="00E10C86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10C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8">
    <w:name w:val="Абзац ОТР"/>
    <w:basedOn w:val="a"/>
    <w:uiPriority w:val="99"/>
    <w:rsid w:val="00E10C86"/>
    <w:pPr>
      <w:suppressAutoHyphens w:val="0"/>
      <w:ind w:firstLine="709"/>
      <w:jc w:val="both"/>
    </w:pPr>
    <w:rPr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10C86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0">
    <w:name w:val="consplusnonformat"/>
    <w:basedOn w:val="a"/>
    <w:uiPriority w:val="99"/>
    <w:rsid w:val="00E10C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9">
    <w:name w:val="Знак Знак Знак Знак Знак Знак Знак Знак Знак Знак"/>
    <w:basedOn w:val="a"/>
    <w:uiPriority w:val="99"/>
    <w:rsid w:val="00E10C86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2">
    <w:name w:val="consplusnormal2"/>
    <w:basedOn w:val="a"/>
    <w:uiPriority w:val="99"/>
    <w:rsid w:val="00E10C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E10C86"/>
    <w:pPr>
      <w:suppressAutoHyphens w:val="0"/>
      <w:spacing w:after="120"/>
    </w:pPr>
    <w:rPr>
      <w:sz w:val="16"/>
      <w:szCs w:val="16"/>
      <w:lang w:val="x-none"/>
    </w:rPr>
  </w:style>
  <w:style w:type="character" w:customStyle="1" w:styleId="32">
    <w:name w:val="Основной текст 3 Знак"/>
    <w:link w:val="31"/>
    <w:uiPriority w:val="99"/>
    <w:rsid w:val="00E10C86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a">
    <w:name w:val="caption"/>
    <w:basedOn w:val="a"/>
    <w:uiPriority w:val="99"/>
    <w:qFormat/>
    <w:rsid w:val="00E10C86"/>
    <w:pPr>
      <w:suppressAutoHyphens w:val="0"/>
      <w:ind w:firstLine="709"/>
      <w:jc w:val="center"/>
    </w:pPr>
    <w:rPr>
      <w:b/>
      <w:color w:val="000000"/>
      <w:sz w:val="24"/>
      <w:szCs w:val="24"/>
      <w:lang w:eastAsia="ru-RU"/>
    </w:rPr>
  </w:style>
  <w:style w:type="paragraph" w:styleId="afb">
    <w:name w:val="Block Text"/>
    <w:basedOn w:val="a"/>
    <w:uiPriority w:val="99"/>
    <w:rsid w:val="00E10C86"/>
    <w:pPr>
      <w:suppressAutoHyphens w:val="0"/>
      <w:spacing w:line="360" w:lineRule="auto"/>
      <w:ind w:left="567" w:right="1268" w:firstLine="567"/>
      <w:jc w:val="both"/>
    </w:pPr>
    <w:rPr>
      <w:color w:val="000000"/>
      <w:sz w:val="24"/>
      <w:szCs w:val="24"/>
      <w:lang w:eastAsia="ru-RU"/>
    </w:rPr>
  </w:style>
  <w:style w:type="paragraph" w:customStyle="1" w:styleId="15">
    <w:name w:val="Обычный1"/>
    <w:uiPriority w:val="99"/>
    <w:rsid w:val="00E10C86"/>
    <w:pPr>
      <w:ind w:firstLine="709"/>
      <w:jc w:val="both"/>
    </w:pPr>
    <w:rPr>
      <w:rFonts w:ascii="Times New Roman" w:eastAsia="Times New Roman" w:hAnsi="Times New Roman"/>
      <w:sz w:val="24"/>
    </w:rPr>
  </w:style>
  <w:style w:type="paragraph" w:customStyle="1" w:styleId="afc">
    <w:name w:val="Абзац с отступом"/>
    <w:basedOn w:val="a"/>
    <w:rsid w:val="00E10C86"/>
    <w:pPr>
      <w:suppressAutoHyphens w:val="0"/>
      <w:spacing w:before="120"/>
      <w:ind w:firstLine="709"/>
      <w:jc w:val="both"/>
    </w:pPr>
    <w:rPr>
      <w:sz w:val="24"/>
      <w:szCs w:val="24"/>
      <w:lang w:eastAsia="ru-RU"/>
    </w:rPr>
  </w:style>
  <w:style w:type="paragraph" w:styleId="afd">
    <w:name w:val="Normal (Web)"/>
    <w:basedOn w:val="a"/>
    <w:uiPriority w:val="99"/>
    <w:unhideWhenUsed/>
    <w:rsid w:val="00E10C86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Cell">
    <w:name w:val="ConsPlusCell"/>
    <w:uiPriority w:val="99"/>
    <w:rsid w:val="00E10C8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e">
    <w:name w:val="endnote text"/>
    <w:basedOn w:val="a"/>
    <w:link w:val="aff"/>
    <w:uiPriority w:val="99"/>
    <w:rsid w:val="00E10C86"/>
    <w:pPr>
      <w:suppressAutoHyphens w:val="0"/>
    </w:pPr>
    <w:rPr>
      <w:lang w:val="x-none" w:eastAsia="ru-RU"/>
    </w:rPr>
  </w:style>
  <w:style w:type="character" w:customStyle="1" w:styleId="aff">
    <w:name w:val="Текст концевой сноски Знак"/>
    <w:link w:val="afe"/>
    <w:uiPriority w:val="99"/>
    <w:rsid w:val="00E10C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E10C86"/>
    <w:rPr>
      <w:vertAlign w:val="superscript"/>
    </w:rPr>
  </w:style>
  <w:style w:type="character" w:styleId="aff1">
    <w:name w:val="Hyperlink"/>
    <w:uiPriority w:val="99"/>
    <w:unhideWhenUsed/>
    <w:rsid w:val="00E10C86"/>
    <w:rPr>
      <w:color w:val="0000FF"/>
      <w:u w:val="single"/>
    </w:rPr>
  </w:style>
  <w:style w:type="character" w:styleId="aff2">
    <w:name w:val="FollowedHyperlink"/>
    <w:uiPriority w:val="99"/>
    <w:unhideWhenUsed/>
    <w:rsid w:val="00E10C86"/>
    <w:rPr>
      <w:color w:val="800080"/>
      <w:u w:val="single"/>
    </w:rPr>
  </w:style>
  <w:style w:type="paragraph" w:styleId="aff3">
    <w:name w:val="List Paragraph"/>
    <w:basedOn w:val="a"/>
    <w:link w:val="aff4"/>
    <w:uiPriority w:val="34"/>
    <w:qFormat/>
    <w:rsid w:val="00E10C8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lang w:val="x-none" w:eastAsia="x-none"/>
    </w:rPr>
  </w:style>
  <w:style w:type="character" w:customStyle="1" w:styleId="FontStyle13">
    <w:name w:val="Font Style13"/>
    <w:uiPriority w:val="99"/>
    <w:rsid w:val="00E10C8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uiPriority w:val="99"/>
    <w:rsid w:val="00E10C86"/>
    <w:pPr>
      <w:widowControl w:val="0"/>
      <w:suppressAutoHyphens w:val="0"/>
      <w:autoSpaceDE w:val="0"/>
      <w:autoSpaceDN w:val="0"/>
      <w:adjustRightInd w:val="0"/>
      <w:spacing w:line="276" w:lineRule="exact"/>
      <w:jc w:val="center"/>
    </w:pPr>
    <w:rPr>
      <w:sz w:val="24"/>
      <w:szCs w:val="24"/>
      <w:lang w:eastAsia="ru-RU"/>
    </w:rPr>
  </w:style>
  <w:style w:type="paragraph" w:customStyle="1" w:styleId="16">
    <w:name w:val="Абзац списка1"/>
    <w:basedOn w:val="a"/>
    <w:rsid w:val="00E10C86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3">
    <w:name w:val="blk3"/>
    <w:uiPriority w:val="99"/>
    <w:rsid w:val="00E10C86"/>
    <w:rPr>
      <w:rFonts w:cs="Times New Roman"/>
    </w:rPr>
  </w:style>
  <w:style w:type="paragraph" w:customStyle="1" w:styleId="23">
    <w:name w:val="Абзац списка2"/>
    <w:basedOn w:val="a"/>
    <w:rsid w:val="00E10C86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a"/>
    <w:uiPriority w:val="99"/>
    <w:rsid w:val="00E10C86"/>
    <w:pPr>
      <w:suppressAutoHyphens w:val="0"/>
      <w:spacing w:before="100" w:beforeAutospacing="1" w:after="115"/>
    </w:pPr>
    <w:rPr>
      <w:color w:val="000000"/>
      <w:sz w:val="24"/>
      <w:szCs w:val="24"/>
      <w:lang w:eastAsia="ru-RU"/>
    </w:rPr>
  </w:style>
  <w:style w:type="character" w:customStyle="1" w:styleId="aff4">
    <w:name w:val="Абзац списка Знак"/>
    <w:link w:val="aff3"/>
    <w:uiPriority w:val="34"/>
    <w:locked/>
    <w:rsid w:val="00E10C86"/>
    <w:rPr>
      <w:rFonts w:ascii="Calibri" w:eastAsia="Calibri" w:hAnsi="Calibri" w:cs="Times New Roman"/>
    </w:rPr>
  </w:style>
  <w:style w:type="character" w:customStyle="1" w:styleId="aff5">
    <w:name w:val="Гипертекстовая ссылка"/>
    <w:uiPriority w:val="99"/>
    <w:rsid w:val="00E10C86"/>
    <w:rPr>
      <w:b/>
      <w:bCs/>
      <w:color w:val="106BBE"/>
    </w:rPr>
  </w:style>
  <w:style w:type="character" w:styleId="aff6">
    <w:name w:val="annotation reference"/>
    <w:uiPriority w:val="99"/>
    <w:semiHidden/>
    <w:unhideWhenUsed/>
    <w:rsid w:val="00A8500A"/>
    <w:rPr>
      <w:sz w:val="16"/>
      <w:szCs w:val="16"/>
    </w:rPr>
  </w:style>
  <w:style w:type="paragraph" w:customStyle="1" w:styleId="Style11">
    <w:name w:val="Style11"/>
    <w:basedOn w:val="a"/>
    <w:uiPriority w:val="99"/>
    <w:rsid w:val="002E439A"/>
    <w:pPr>
      <w:widowControl w:val="0"/>
      <w:suppressAutoHyphens w:val="0"/>
      <w:autoSpaceDE w:val="0"/>
      <w:autoSpaceDN w:val="0"/>
      <w:adjustRightInd w:val="0"/>
      <w:spacing w:line="216" w:lineRule="exact"/>
      <w:jc w:val="both"/>
    </w:pPr>
    <w:rPr>
      <w:sz w:val="24"/>
      <w:szCs w:val="24"/>
      <w:lang w:eastAsia="ru-RU"/>
    </w:rPr>
  </w:style>
  <w:style w:type="character" w:customStyle="1" w:styleId="FontStyle35">
    <w:name w:val="Font Style35"/>
    <w:uiPriority w:val="99"/>
    <w:rsid w:val="002E439A"/>
    <w:rPr>
      <w:rFonts w:ascii="Times New Roman" w:hAnsi="Times New Roman" w:cs="Times New Roman"/>
      <w:sz w:val="16"/>
      <w:szCs w:val="16"/>
    </w:rPr>
  </w:style>
  <w:style w:type="paragraph" w:styleId="aff7">
    <w:name w:val="No Spacing"/>
    <w:uiPriority w:val="1"/>
    <w:qFormat/>
    <w:rsid w:val="001B183D"/>
    <w:rPr>
      <w:sz w:val="22"/>
      <w:szCs w:val="22"/>
      <w:lang w:eastAsia="en-US"/>
    </w:rPr>
  </w:style>
  <w:style w:type="character" w:customStyle="1" w:styleId="FontStyle54">
    <w:name w:val="Font Style54"/>
    <w:uiPriority w:val="99"/>
    <w:rsid w:val="005453C2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8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4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790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823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40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8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71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24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6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9476E-B48B-49C6-A56C-F34BF72DB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8805</Words>
  <Characters>50192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</dc:creator>
  <cp:keywords/>
  <cp:lastModifiedBy>Lenb2</cp:lastModifiedBy>
  <cp:revision>2</cp:revision>
  <cp:lastPrinted>2019-01-09T11:44:00Z</cp:lastPrinted>
  <dcterms:created xsi:type="dcterms:W3CDTF">2019-01-22T08:06:00Z</dcterms:created>
  <dcterms:modified xsi:type="dcterms:W3CDTF">2019-01-22T08:06:00Z</dcterms:modified>
</cp:coreProperties>
</file>